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0DB" w:rsidRDefault="007060DB" w:rsidP="007060DB">
      <w:pPr>
        <w:pStyle w:val="Textoindependiente"/>
        <w:spacing w:line="120" w:lineRule="atLeast"/>
        <w:jc w:val="center"/>
        <w:rPr>
          <w:rFonts w:ascii="Trebuchet MS" w:hAnsi="Trebuchet MS"/>
          <w:b/>
          <w:sz w:val="28"/>
          <w:szCs w:val="28"/>
          <w:lang w:val="es-ES"/>
        </w:rPr>
      </w:pPr>
    </w:p>
    <w:p w:rsidR="007060DB" w:rsidRDefault="007060DB" w:rsidP="007060DB">
      <w:pPr>
        <w:pStyle w:val="Textoindependiente"/>
        <w:spacing w:line="120" w:lineRule="atLeast"/>
        <w:jc w:val="center"/>
        <w:rPr>
          <w:rFonts w:ascii="Trebuchet MS" w:hAnsi="Trebuchet MS"/>
          <w:b/>
          <w:sz w:val="28"/>
          <w:szCs w:val="28"/>
          <w:lang w:val="es-ES"/>
        </w:rPr>
      </w:pPr>
    </w:p>
    <w:p w:rsidR="007060DB" w:rsidRDefault="007060DB" w:rsidP="007060DB">
      <w:pPr>
        <w:pStyle w:val="Textoindependiente"/>
        <w:spacing w:line="120" w:lineRule="atLeast"/>
        <w:jc w:val="center"/>
        <w:rPr>
          <w:rFonts w:ascii="Trebuchet MS" w:hAnsi="Trebuchet MS"/>
          <w:b/>
          <w:sz w:val="28"/>
          <w:szCs w:val="28"/>
          <w:lang w:val="es-ES"/>
        </w:rPr>
      </w:pPr>
    </w:p>
    <w:p w:rsidR="007060DB" w:rsidRDefault="007060DB" w:rsidP="007060DB">
      <w:pPr>
        <w:pStyle w:val="Textoindependiente"/>
        <w:spacing w:line="120" w:lineRule="atLeast"/>
        <w:jc w:val="center"/>
        <w:rPr>
          <w:rFonts w:ascii="Trebuchet MS" w:hAnsi="Trebuchet MS"/>
          <w:b/>
          <w:sz w:val="28"/>
          <w:szCs w:val="28"/>
          <w:lang w:val="es-ES"/>
        </w:rPr>
      </w:pPr>
    </w:p>
    <w:p w:rsid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r w:rsidRPr="007060DB">
        <w:rPr>
          <w:rFonts w:ascii="Trebuchet MS" w:hAnsi="Trebuchet MS"/>
          <w:b/>
          <w:sz w:val="28"/>
          <w:szCs w:val="28"/>
          <w:lang w:val="es-ES"/>
        </w:rPr>
        <w:t>AUTOEVALUACION INSTITUCIONAL</w:t>
      </w: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r w:rsidRPr="007060DB">
        <w:rPr>
          <w:rFonts w:ascii="Trebuchet MS" w:hAnsi="Trebuchet MS"/>
          <w:b/>
          <w:sz w:val="28"/>
          <w:szCs w:val="28"/>
          <w:lang w:val="es-ES"/>
        </w:rPr>
        <w:t>2011</w:t>
      </w: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r>
        <w:rPr>
          <w:rFonts w:ascii="Trebuchet MS" w:hAnsi="Trebuchet MS"/>
          <w:b/>
          <w:sz w:val="28"/>
          <w:szCs w:val="28"/>
          <w:lang w:val="es-ES"/>
        </w:rPr>
        <w:t>INSTITUCION EDUCATIVA ISLA DE LOS MILAGROS</w:t>
      </w:r>
    </w:p>
    <w:p w:rsidR="007060DB" w:rsidRDefault="007060DB" w:rsidP="007060DB">
      <w:pPr>
        <w:pStyle w:val="Textoindependiente"/>
        <w:tabs>
          <w:tab w:val="left" w:pos="3195"/>
          <w:tab w:val="center" w:pos="4703"/>
        </w:tabs>
        <w:spacing w:line="120" w:lineRule="atLeast"/>
        <w:jc w:val="left"/>
        <w:rPr>
          <w:rFonts w:ascii="Trebuchet MS" w:hAnsi="Trebuchet MS"/>
          <w:b/>
          <w:sz w:val="28"/>
          <w:szCs w:val="28"/>
          <w:lang w:val="es-ES"/>
        </w:rPr>
      </w:pPr>
      <w:r>
        <w:rPr>
          <w:rFonts w:ascii="Trebuchet MS" w:hAnsi="Trebuchet MS"/>
          <w:b/>
          <w:sz w:val="28"/>
          <w:szCs w:val="28"/>
          <w:lang w:val="es-ES"/>
        </w:rPr>
        <w:tab/>
      </w:r>
    </w:p>
    <w:p w:rsidR="007060DB" w:rsidRDefault="007060DB" w:rsidP="007060DB">
      <w:pPr>
        <w:pStyle w:val="Textoindependiente"/>
        <w:tabs>
          <w:tab w:val="left" w:pos="3195"/>
          <w:tab w:val="center" w:pos="4703"/>
        </w:tabs>
        <w:spacing w:line="120" w:lineRule="atLeast"/>
        <w:jc w:val="left"/>
        <w:rPr>
          <w:rFonts w:ascii="Trebuchet MS" w:hAnsi="Trebuchet MS"/>
          <w:b/>
          <w:sz w:val="28"/>
          <w:szCs w:val="28"/>
          <w:lang w:val="es-ES"/>
        </w:rPr>
      </w:pPr>
    </w:p>
    <w:p w:rsidR="007060DB" w:rsidRPr="007060DB" w:rsidRDefault="007060DB" w:rsidP="007060DB">
      <w:pPr>
        <w:pStyle w:val="Textoindependiente"/>
        <w:tabs>
          <w:tab w:val="left" w:pos="3195"/>
          <w:tab w:val="center" w:pos="4703"/>
        </w:tabs>
        <w:spacing w:line="120" w:lineRule="atLeast"/>
        <w:jc w:val="left"/>
        <w:rPr>
          <w:rFonts w:ascii="Trebuchet MS" w:hAnsi="Trebuchet MS"/>
          <w:b/>
          <w:sz w:val="28"/>
          <w:szCs w:val="28"/>
          <w:lang w:val="es-ES"/>
        </w:rPr>
      </w:pPr>
      <w:r>
        <w:rPr>
          <w:rFonts w:ascii="Trebuchet MS" w:hAnsi="Trebuchet MS"/>
          <w:b/>
          <w:sz w:val="28"/>
          <w:szCs w:val="28"/>
          <w:lang w:val="es-ES"/>
        </w:rPr>
        <w:tab/>
      </w:r>
      <w:r w:rsidRPr="007060DB">
        <w:rPr>
          <w:rFonts w:ascii="Trebuchet MS" w:hAnsi="Trebuchet MS"/>
          <w:b/>
          <w:sz w:val="28"/>
          <w:szCs w:val="28"/>
          <w:lang w:val="es-ES"/>
        </w:rPr>
        <w:t>DANE 223675001145</w:t>
      </w:r>
    </w:p>
    <w:p w:rsidR="007060DB" w:rsidRPr="007060DB" w:rsidRDefault="007060DB" w:rsidP="007060DB">
      <w:pPr>
        <w:pStyle w:val="Textoindependiente"/>
        <w:spacing w:line="120" w:lineRule="atLeast"/>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r w:rsidRPr="007060DB">
        <w:rPr>
          <w:rFonts w:ascii="Trebuchet MS" w:hAnsi="Trebuchet MS"/>
          <w:b/>
          <w:sz w:val="28"/>
          <w:szCs w:val="28"/>
          <w:lang w:val="es-ES"/>
        </w:rPr>
        <w:t>MUNICIPIO DE SAN BERNARDO DEL VIENTO</w:t>
      </w: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jc w:val="center"/>
        <w:rPr>
          <w:rFonts w:ascii="Trebuchet MS" w:hAnsi="Trebuchet MS"/>
          <w:b/>
          <w:sz w:val="28"/>
          <w:szCs w:val="28"/>
          <w:lang w:val="es-ES"/>
        </w:rPr>
      </w:pPr>
    </w:p>
    <w:p w:rsidR="007060DB" w:rsidRPr="007060DB" w:rsidRDefault="007060DB" w:rsidP="007060DB">
      <w:pPr>
        <w:pStyle w:val="Textoindependiente"/>
        <w:spacing w:line="120" w:lineRule="atLeast"/>
        <w:rPr>
          <w:rFonts w:ascii="Trebuchet MS" w:hAnsi="Trebuchet MS"/>
          <w:b/>
          <w:sz w:val="28"/>
          <w:szCs w:val="28"/>
          <w:lang w:val="es-ES"/>
        </w:rPr>
      </w:pPr>
    </w:p>
    <w:p w:rsidR="007060DB" w:rsidRPr="007060DB" w:rsidRDefault="007060DB" w:rsidP="007060DB">
      <w:pPr>
        <w:spacing w:after="0" w:line="360" w:lineRule="auto"/>
        <w:rPr>
          <w:rFonts w:ascii="Trebuchet MS" w:eastAsia="Times New Roman" w:hAnsi="Trebuchet MS"/>
          <w:b/>
          <w:sz w:val="28"/>
          <w:szCs w:val="28"/>
          <w:lang w:val="es-ES" w:eastAsia="es-ES"/>
        </w:rPr>
      </w:pPr>
    </w:p>
    <w:p w:rsidR="007060DB" w:rsidRPr="007060DB" w:rsidRDefault="007060DB" w:rsidP="007060DB">
      <w:pPr>
        <w:spacing w:after="0" w:line="360" w:lineRule="auto"/>
        <w:rPr>
          <w:rFonts w:ascii="Trebuchet MS" w:eastAsia="Times New Roman" w:hAnsi="Trebuchet MS"/>
          <w:b/>
          <w:sz w:val="28"/>
          <w:szCs w:val="28"/>
          <w:lang w:val="es-ES" w:eastAsia="es-ES"/>
        </w:rPr>
      </w:pPr>
    </w:p>
    <w:p w:rsidR="007060DB" w:rsidRPr="007060DB" w:rsidRDefault="007060DB" w:rsidP="007060DB">
      <w:pPr>
        <w:numPr>
          <w:ilvl w:val="0"/>
          <w:numId w:val="1"/>
        </w:numPr>
        <w:spacing w:after="0" w:line="360" w:lineRule="auto"/>
        <w:jc w:val="center"/>
        <w:rPr>
          <w:rFonts w:ascii="Trebuchet MS" w:eastAsia="Times New Roman" w:hAnsi="Trebuchet MS"/>
          <w:b/>
          <w:sz w:val="28"/>
          <w:szCs w:val="28"/>
          <w:lang w:val="es-ES" w:eastAsia="es-ES"/>
        </w:rPr>
      </w:pPr>
      <w:r w:rsidRPr="007060DB">
        <w:rPr>
          <w:rFonts w:ascii="Trebuchet MS" w:eastAsia="Times New Roman" w:hAnsi="Trebuchet MS"/>
          <w:b/>
          <w:sz w:val="28"/>
          <w:szCs w:val="28"/>
          <w:lang w:val="es-ES" w:eastAsia="es-ES"/>
        </w:rPr>
        <w:t>REVISIÓN DE LA IDENTIDAD INSTITUCIONAL</w:t>
      </w:r>
    </w:p>
    <w:p w:rsidR="007060DB" w:rsidRDefault="007060DB" w:rsidP="007060DB">
      <w:pPr>
        <w:spacing w:after="0" w:line="360" w:lineRule="auto"/>
        <w:jc w:val="both"/>
        <w:rPr>
          <w:rFonts w:ascii="Trebuchet MS" w:eastAsia="Times New Roman" w:hAnsi="Trebuchet MS"/>
          <w:b/>
          <w:sz w:val="24"/>
          <w:szCs w:val="24"/>
          <w:lang w:val="es-ES" w:eastAsia="es-ES"/>
        </w:rPr>
      </w:pPr>
      <w:r w:rsidRPr="007060DB">
        <w:rPr>
          <w:rFonts w:ascii="Trebuchet MS" w:eastAsia="Times New Roman" w:hAnsi="Trebuchet MS"/>
          <w:b/>
          <w:sz w:val="28"/>
          <w:szCs w:val="28"/>
          <w:lang w:val="es-ES" w:eastAsia="es-ES"/>
        </w:rPr>
        <w:br w:type="page"/>
      </w:r>
      <w:r>
        <w:rPr>
          <w:rFonts w:ascii="Trebuchet MS" w:eastAsia="Times New Roman" w:hAnsi="Trebuchet MS"/>
          <w:b/>
          <w:sz w:val="24"/>
          <w:szCs w:val="24"/>
          <w:lang w:val="es-ES" w:eastAsia="es-ES"/>
        </w:rPr>
        <w:lastRenderedPageBreak/>
        <w:t>1.1.  PLANTEAMIENTOS DEL PEI Y EL FUNCIONAMIENTO DEL ESTABLECIMIENTO EDUCATIVO</w:t>
      </w:r>
    </w:p>
    <w:p w:rsidR="007060DB" w:rsidRDefault="007060DB" w:rsidP="007060DB">
      <w:pPr>
        <w:spacing w:after="0" w:line="360" w:lineRule="auto"/>
        <w:jc w:val="both"/>
        <w:rPr>
          <w:rFonts w:ascii="Trebuchet MS" w:eastAsia="Times New Roman" w:hAnsi="Trebuchet MS"/>
          <w:b/>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Desde el año 2002 cuando por resolución motivada por la secretaria de Educación de Córdoba fue creado el Centro Educativo Isla de los Milagros nos trazamos una </w:t>
      </w:r>
      <w:r>
        <w:rPr>
          <w:rFonts w:ascii="Trebuchet MS" w:eastAsia="Times New Roman" w:hAnsi="Trebuchet MS"/>
          <w:b/>
          <w:sz w:val="24"/>
          <w:szCs w:val="24"/>
          <w:lang w:val="es-ES" w:eastAsia="es-ES"/>
        </w:rPr>
        <w:t xml:space="preserve">Misión </w:t>
      </w:r>
      <w:r>
        <w:rPr>
          <w:rFonts w:ascii="Trebuchet MS" w:eastAsia="Times New Roman" w:hAnsi="Trebuchet MS"/>
          <w:sz w:val="24"/>
          <w:szCs w:val="24"/>
          <w:lang w:val="es-ES" w:eastAsia="es-ES"/>
        </w:rPr>
        <w:t xml:space="preserve">la cual consiste en ofrecer a los niños y niñas de la comunidad educativa de la I.E. Isla de los milagros una educación de calidad ,integral y en valores </w:t>
      </w:r>
      <w:r>
        <w:rPr>
          <w:rFonts w:ascii="Trebuchet MS" w:eastAsia="Times New Roman" w:hAnsi="Trebuchet MS"/>
          <w:b/>
          <w:sz w:val="24"/>
          <w:szCs w:val="24"/>
          <w:lang w:val="es-ES" w:eastAsia="es-ES"/>
        </w:rPr>
        <w:t xml:space="preserve"> .</w:t>
      </w:r>
      <w:r>
        <w:rPr>
          <w:rFonts w:ascii="Trebuchet MS" w:eastAsia="Times New Roman" w:hAnsi="Trebuchet MS"/>
          <w:sz w:val="24"/>
          <w:szCs w:val="24"/>
          <w:lang w:val="es-ES" w:eastAsia="es-ES"/>
        </w:rPr>
        <w:t>De igual manera visionamos lo que deberían ser nuestros egresados al transitar desde el grado transición hasta el grado noveno los cuales debían  ser competentes para ingresar a cualquier Institución educativa sin ninguna dificultad  .</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proofErr w:type="gramStart"/>
      <w:r>
        <w:rPr>
          <w:rFonts w:ascii="Trebuchet MS" w:eastAsia="Times New Roman" w:hAnsi="Trebuchet MS"/>
          <w:sz w:val="24"/>
          <w:szCs w:val="24"/>
          <w:lang w:val="es-ES" w:eastAsia="es-ES"/>
        </w:rPr>
        <w:t>al</w:t>
      </w:r>
      <w:proofErr w:type="gramEnd"/>
      <w:r>
        <w:rPr>
          <w:rFonts w:ascii="Trebuchet MS" w:eastAsia="Times New Roman" w:hAnsi="Trebuchet MS"/>
          <w:sz w:val="24"/>
          <w:szCs w:val="24"/>
          <w:lang w:val="es-ES" w:eastAsia="es-ES"/>
        </w:rPr>
        <w:t xml:space="preserve"> finalizar  el año 2010 se reformulo la misión y visión de la institución  con la participación de los distintos estamentos de la comunidad educativa  direccionando el trabajo institucional  por una cultura  de integración de la diversidad étnica ,por la preservación conservación y el uso racional de los recursos naturales</w:t>
      </w: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Somos respetuosos de la constitución y de las leyes de nuestro País de nuestros Símbolos patrios de la libertad de culto de las diferencias étnicas y de todo aquello que contribuya a formar una cultura ciudadana pacifica democrática participativa y con talento humano.</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El mundo moderno el avance de la ciencia y la tecnología cada día lanzan nuevos retos para docentes y estudiantes de tal  manera que nuestro Proyecto Educativo Institucional </w:t>
      </w:r>
      <w:r>
        <w:rPr>
          <w:rFonts w:ascii="Trebuchet MS" w:eastAsia="Times New Roman" w:hAnsi="Trebuchet MS"/>
          <w:b/>
          <w:sz w:val="24"/>
          <w:szCs w:val="24"/>
          <w:lang w:val="es-ES" w:eastAsia="es-ES"/>
        </w:rPr>
        <w:t>PEI</w:t>
      </w:r>
      <w:r>
        <w:rPr>
          <w:rFonts w:ascii="Trebuchet MS" w:eastAsia="Times New Roman" w:hAnsi="Trebuchet MS"/>
          <w:sz w:val="24"/>
          <w:szCs w:val="24"/>
          <w:lang w:val="es-ES" w:eastAsia="es-ES"/>
        </w:rPr>
        <w:t xml:space="preserve"> requiere de una dinámica de permanente construcción.</w:t>
      </w:r>
    </w:p>
    <w:p w:rsidR="007060DB" w:rsidRDefault="007060DB" w:rsidP="007060DB">
      <w:pPr>
        <w:spacing w:after="0" w:line="360" w:lineRule="auto"/>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   </w:t>
      </w: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El crecimiento de la población estudiantil el difícil acceso debido a la ubicación geográfica de estas comunidades el centro educativo Isla de los milagros ha adoptado modelos pedagógicos flexibles como escuela nueva y telesecundaria que nos permite garantizar la educación básica completa, de igual manera estamos incorporando al PEI educación para adultos con el modelo pedagógico Transformemos.     </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lastRenderedPageBreak/>
        <w:t>NUESTRO RETO.</w:t>
      </w: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Constituirnos en uno de la institución educativa con mejor calidad en la prestación del servicio educativo desde el grado obligatorio hasta noveno a nivel municipal y ente los mejores a nivel departamental</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 </w:t>
      </w:r>
    </w:p>
    <w:p w:rsidR="007060DB" w:rsidRDefault="007060DB" w:rsidP="007060DB">
      <w:pPr>
        <w:numPr>
          <w:ilvl w:val="1"/>
          <w:numId w:val="2"/>
        </w:numPr>
        <w:spacing w:after="0" w:line="360" w:lineRule="auto"/>
        <w:jc w:val="both"/>
        <w:rPr>
          <w:rFonts w:ascii="Trebuchet MS" w:eastAsia="Times New Roman" w:hAnsi="Trebuchet MS"/>
          <w:b/>
          <w:sz w:val="24"/>
          <w:szCs w:val="24"/>
          <w:lang w:val="es-ES" w:eastAsia="es-ES"/>
        </w:rPr>
      </w:pPr>
      <w:r>
        <w:rPr>
          <w:rFonts w:ascii="Trebuchet MS" w:eastAsia="Times New Roman" w:hAnsi="Trebuchet MS"/>
          <w:b/>
          <w:sz w:val="24"/>
          <w:szCs w:val="24"/>
          <w:lang w:val="es-ES" w:eastAsia="es-ES"/>
        </w:rPr>
        <w:t xml:space="preserve"> ANÁLISIS DE LA PERTINENCIA DEL PEI CON RELACIÓN AL CONTEXTO</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numPr>
          <w:ilvl w:val="0"/>
          <w:numId w:val="3"/>
        </w:numPr>
        <w:tabs>
          <w:tab w:val="num" w:pos="360"/>
        </w:tabs>
        <w:spacing w:after="0" w:line="360" w:lineRule="auto"/>
        <w:ind w:left="360"/>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¿Cuáles son las principales características sociales, económica y culturales de nuestros estudiantes y su familias y cómo han evolucionado en el tiempo  </w:t>
      </w:r>
    </w:p>
    <w:p w:rsidR="007060DB" w:rsidRDefault="007060DB" w:rsidP="007060DB">
      <w:pPr>
        <w:numPr>
          <w:ilvl w:val="0"/>
          <w:numId w:val="3"/>
        </w:numPr>
        <w:tabs>
          <w:tab w:val="num" w:pos="360"/>
        </w:tabs>
        <w:spacing w:after="0" w:line="360" w:lineRule="auto"/>
        <w:ind w:left="360"/>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La comunidad educativa de la institución  Isla de los Milagros la conforman dos comunidades como son Tinajones y Caño Grande .Estas familias son provenientes  en su mayoría de los municipios de San Antero y San Bernardo del Viento igual su estrato socio económico es uno siendo sus principales actividades la pesca artesanal la cual realizan en el río, ciénagas y algunos en el mar de igual manera el cultivo del arroz con técnica tradicional .A pesar de lo común  estas comunidades difieren un poco en cuanto a su organización social política y cultural originando algunas beses un climas escolar no propicio para el logro de los fines propuestos .</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numPr>
          <w:ilvl w:val="0"/>
          <w:numId w:val="3"/>
        </w:numPr>
        <w:tabs>
          <w:tab w:val="num" w:pos="360"/>
        </w:tabs>
        <w:spacing w:after="0" w:line="360" w:lineRule="auto"/>
        <w:ind w:left="360"/>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Nuestro PEI plantea estrategias dirigidas al bienestar integral de nuestros estudiantes teniendo en cuenta el entorno físico, social ,familiar e individual e igual a toda la comunidad educativa de las comunidades de Tinajones y Caño Grande </w:t>
      </w:r>
    </w:p>
    <w:p w:rsidR="007060DB" w:rsidRDefault="007060DB" w:rsidP="007060DB">
      <w:pPr>
        <w:spacing w:after="0" w:line="360" w:lineRule="auto"/>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b/>
          <w:sz w:val="24"/>
          <w:szCs w:val="24"/>
          <w:lang w:val="es-ES" w:eastAsia="es-ES"/>
        </w:rPr>
      </w:pPr>
    </w:p>
    <w:p w:rsidR="007060DB" w:rsidRDefault="007060DB" w:rsidP="007060DB">
      <w:pPr>
        <w:spacing w:after="0" w:line="360" w:lineRule="auto"/>
        <w:jc w:val="both"/>
        <w:rPr>
          <w:rFonts w:ascii="Trebuchet MS" w:eastAsia="Times New Roman" w:hAnsi="Trebuchet MS"/>
          <w:b/>
          <w:sz w:val="24"/>
          <w:szCs w:val="24"/>
          <w:lang w:val="es-ES" w:eastAsia="es-ES"/>
        </w:rPr>
      </w:pPr>
    </w:p>
    <w:p w:rsidR="007060DB" w:rsidRDefault="007060DB" w:rsidP="007060DB">
      <w:pPr>
        <w:spacing w:after="0" w:line="360" w:lineRule="auto"/>
        <w:jc w:val="both"/>
        <w:rPr>
          <w:rFonts w:ascii="Trebuchet MS" w:eastAsia="Times New Roman" w:hAnsi="Trebuchet MS"/>
          <w:b/>
          <w:sz w:val="24"/>
          <w:szCs w:val="24"/>
          <w:lang w:val="es-ES" w:eastAsia="es-ES"/>
        </w:rPr>
      </w:pPr>
    </w:p>
    <w:p w:rsidR="007060DB" w:rsidRDefault="007060DB" w:rsidP="007060DB">
      <w:pPr>
        <w:spacing w:after="0" w:line="360" w:lineRule="auto"/>
        <w:jc w:val="both"/>
        <w:rPr>
          <w:rFonts w:ascii="Trebuchet MS" w:eastAsia="Times New Roman" w:hAnsi="Trebuchet MS"/>
          <w:b/>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b/>
          <w:sz w:val="24"/>
          <w:szCs w:val="24"/>
          <w:lang w:val="es-ES" w:eastAsia="es-ES"/>
        </w:rPr>
        <w:lastRenderedPageBreak/>
        <w:t xml:space="preserve">1.3.  </w:t>
      </w:r>
      <w:r>
        <w:rPr>
          <w:rFonts w:ascii="Trebuchet MS" w:eastAsia="Times New Roman" w:hAnsi="Trebuchet MS"/>
          <w:b/>
          <w:bCs/>
          <w:sz w:val="24"/>
          <w:szCs w:val="24"/>
          <w:lang w:val="es-ES" w:eastAsia="es-ES"/>
        </w:rPr>
        <w:t>ANÁLISIS DE LA PERTINENCIA DEL PEI CON RESPECTO AL PROCESO DE INTEGRACIÓN INSTITUCIONAL</w:t>
      </w: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w:t>
      </w:r>
    </w:p>
    <w:p w:rsidR="007060DB" w:rsidRDefault="007060DB" w:rsidP="007060DB">
      <w:pPr>
        <w:numPr>
          <w:ilvl w:val="0"/>
          <w:numId w:val="3"/>
        </w:numPr>
        <w:tabs>
          <w:tab w:val="num" w:pos="360"/>
        </w:tabs>
        <w:spacing w:after="0" w:line="360" w:lineRule="auto"/>
        <w:ind w:left="360"/>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¿Nuestro PEI logró unificar las visiones, misiones y horizontes institucionales de las  sedes que lo integran?</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 xml:space="preserve">El PEI es uno solo para todas las sedes que integran el la institución educativa, por lo tanto su Visión, Misión y Horizonte Institucional es el mismo. Se busca brindar una educación de buena calidad que nos permita formar personas dignas de la sociedad. </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numPr>
          <w:ilvl w:val="0"/>
          <w:numId w:val="3"/>
        </w:numPr>
        <w:tabs>
          <w:tab w:val="num" w:pos="360"/>
        </w:tabs>
        <w:spacing w:after="0" w:line="360" w:lineRule="auto"/>
        <w:ind w:left="360"/>
        <w:jc w:val="both"/>
        <w:rPr>
          <w:rFonts w:ascii="Trebuchet MS" w:eastAsia="Times New Roman" w:hAnsi="Trebuchet MS"/>
          <w:sz w:val="24"/>
          <w:szCs w:val="24"/>
          <w:lang w:val="es-ES" w:eastAsia="es-ES"/>
        </w:rPr>
      </w:pPr>
      <w:r>
        <w:rPr>
          <w:rFonts w:ascii="Trebuchet MS" w:eastAsia="Times New Roman" w:hAnsi="Trebuchet MS"/>
          <w:sz w:val="24"/>
          <w:szCs w:val="24"/>
          <w:lang w:val="es-ES" w:eastAsia="es-ES"/>
        </w:rPr>
        <w:t>¿Qué se requiere para que nuestro PEI sea apropiado por los integrantes de todas las sedes y se convierta en la carta de navegación del Centro educativo?</w:t>
      </w:r>
    </w:p>
    <w:p w:rsidR="007060DB" w:rsidRDefault="007060DB" w:rsidP="007060DB">
      <w:pPr>
        <w:spacing w:after="0" w:line="360" w:lineRule="auto"/>
        <w:jc w:val="both"/>
        <w:rPr>
          <w:rFonts w:ascii="Trebuchet MS" w:eastAsia="Times New Roman" w:hAnsi="Trebuchet MS"/>
          <w:sz w:val="24"/>
          <w:szCs w:val="24"/>
          <w:lang w:val="es-ES" w:eastAsia="es-ES"/>
        </w:rPr>
      </w:pPr>
    </w:p>
    <w:p w:rsidR="007060DB" w:rsidRDefault="007060DB" w:rsidP="007060DB">
      <w:pPr>
        <w:spacing w:after="0" w:line="360" w:lineRule="auto"/>
        <w:jc w:val="both"/>
        <w:rPr>
          <w:rFonts w:ascii="Trebuchet MS" w:eastAsia="Times New Roman" w:hAnsi="Trebuchet MS"/>
          <w:sz w:val="24"/>
          <w:szCs w:val="24"/>
          <w:lang w:val="es-ES" w:eastAsia="es-ES"/>
        </w:rPr>
        <w:sectPr w:rsidR="007060DB">
          <w:pgSz w:w="12242" w:h="15842"/>
          <w:pgMar w:top="1418" w:right="1418" w:bottom="1418" w:left="1418" w:header="709" w:footer="709" w:gutter="0"/>
          <w:cols w:space="720"/>
        </w:sectPr>
      </w:pPr>
      <w:r>
        <w:rPr>
          <w:rFonts w:ascii="Trebuchet MS" w:eastAsia="Times New Roman" w:hAnsi="Trebuchet MS"/>
          <w:sz w:val="24"/>
          <w:szCs w:val="24"/>
          <w:lang w:val="es-ES" w:eastAsia="es-ES"/>
        </w:rPr>
        <w:t xml:space="preserve">Se requiere que toda la comunidad educativa de la institución educativa conozca el contenido del PEI que se apropien de él, que participen en la construcción del  mismo, y que tengan muy en cuenta que esa es la carta de navegación del plantel educativo.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543"/>
        <w:gridCol w:w="284"/>
        <w:gridCol w:w="3118"/>
        <w:gridCol w:w="142"/>
        <w:gridCol w:w="3827"/>
        <w:gridCol w:w="4884"/>
      </w:tblGrid>
      <w:tr w:rsidR="007060DB" w:rsidRPr="00673A59" w:rsidTr="002365D6">
        <w:tc>
          <w:tcPr>
            <w:tcW w:w="17074" w:type="dxa"/>
            <w:gridSpan w:val="7"/>
            <w:shd w:val="clear" w:color="auto" w:fill="8DB3E2"/>
          </w:tcPr>
          <w:p w:rsidR="007060DB" w:rsidRPr="00673A59" w:rsidRDefault="007060DB" w:rsidP="002365D6">
            <w:pPr>
              <w:spacing w:after="0" w:line="240" w:lineRule="auto"/>
              <w:jc w:val="center"/>
              <w:rPr>
                <w:rFonts w:ascii="Arial" w:hAnsi="Arial" w:cs="Arial"/>
                <w:b/>
                <w:sz w:val="24"/>
                <w:szCs w:val="24"/>
              </w:rPr>
            </w:pPr>
            <w:r w:rsidRPr="00673A59">
              <w:rPr>
                <w:rFonts w:ascii="Arial" w:hAnsi="Arial" w:cs="Arial"/>
                <w:b/>
                <w:sz w:val="24"/>
                <w:szCs w:val="24"/>
              </w:rPr>
              <w:lastRenderedPageBreak/>
              <w:t>AUTO EVALUACION DE LA INSTITUCION EDUCATIVA ISLA DE LOS MILAGROS 2011</w:t>
            </w:r>
          </w:p>
        </w:tc>
      </w:tr>
      <w:tr w:rsidR="007060DB" w:rsidRPr="00673A59" w:rsidTr="002365D6">
        <w:tc>
          <w:tcPr>
            <w:tcW w:w="17074" w:type="dxa"/>
            <w:gridSpan w:val="7"/>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7"/>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DIRECCIONAMIENTO ESTRATEGICO Y HORIZONTE INSTITUCIONAL</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543"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544" w:type="dxa"/>
            <w:gridSpan w:val="3"/>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Misión, visión y principios, en el marco de una institución integrada</w:t>
            </w:r>
          </w:p>
        </w:tc>
        <w:tc>
          <w:tcPr>
            <w:tcW w:w="3543" w:type="dxa"/>
          </w:tcPr>
          <w:p w:rsidR="007060DB" w:rsidRPr="00673A59" w:rsidRDefault="007060DB" w:rsidP="002365D6">
            <w:pPr>
              <w:spacing w:after="0" w:line="240" w:lineRule="auto"/>
              <w:rPr>
                <w:rFonts w:ascii="Arial" w:hAnsi="Arial" w:cs="Arial"/>
                <w:b/>
                <w:sz w:val="20"/>
                <w:szCs w:val="20"/>
              </w:rPr>
            </w:pPr>
          </w:p>
        </w:tc>
        <w:tc>
          <w:tcPr>
            <w:tcW w:w="3544" w:type="dxa"/>
            <w:gridSpan w:val="3"/>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asegura que la inclusión y la calidad sean el centro de su desarrollo, lo cual se ve reflejado en la misión, la visión y los principios están claramente definidos para la institución integrada e inclusiva y son revisados y ajustados periódicamente, en función de los nuevos retos externos y de las necesidades de los estudiantes</w:t>
            </w:r>
          </w:p>
        </w:tc>
      </w:tr>
      <w:tr w:rsidR="007060DB" w:rsidRPr="00673A59" w:rsidTr="002365D6">
        <w:trPr>
          <w:cantSplit/>
          <w:trHeight w:val="1134"/>
        </w:trPr>
        <w:tc>
          <w:tcPr>
            <w:tcW w:w="1276" w:type="dxa"/>
            <w:textDirection w:val="btLr"/>
          </w:tcPr>
          <w:p w:rsidR="007060DB" w:rsidRPr="00673A59" w:rsidRDefault="007060DB" w:rsidP="002365D6">
            <w:pPr>
              <w:spacing w:after="0" w:line="240" w:lineRule="auto"/>
              <w:ind w:left="113" w:right="113"/>
              <w:rPr>
                <w:rFonts w:ascii="Arial" w:hAnsi="Arial" w:cs="Arial"/>
                <w:b/>
                <w:sz w:val="20"/>
                <w:szCs w:val="20"/>
              </w:rPr>
            </w:pPr>
            <w:r w:rsidRPr="00673A59">
              <w:rPr>
                <w:rFonts w:ascii="Arial" w:hAnsi="Arial" w:cs="Arial"/>
                <w:b/>
                <w:sz w:val="20"/>
                <w:szCs w:val="20"/>
              </w:rPr>
              <w:t>Metas instituciones</w:t>
            </w:r>
          </w:p>
        </w:tc>
        <w:tc>
          <w:tcPr>
            <w:tcW w:w="3543" w:type="dxa"/>
          </w:tcPr>
          <w:p w:rsidR="007060DB" w:rsidRPr="00673A59" w:rsidRDefault="007060DB" w:rsidP="002365D6">
            <w:pPr>
              <w:spacing w:after="0" w:line="240" w:lineRule="auto"/>
              <w:rPr>
                <w:rFonts w:ascii="Arial" w:hAnsi="Arial" w:cs="Arial"/>
                <w:b/>
                <w:sz w:val="20"/>
                <w:szCs w:val="20"/>
              </w:rPr>
            </w:pPr>
          </w:p>
        </w:tc>
        <w:tc>
          <w:tcPr>
            <w:tcW w:w="3544" w:type="dxa"/>
            <w:gridSpan w:val="3"/>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Hay metas establecidas para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integrada e inclusiva, pero solamente algunas responden a sus objetivos y al</w:t>
            </w:r>
          </w:p>
          <w:p w:rsidR="007060DB" w:rsidRPr="00673A59" w:rsidRDefault="007060DB" w:rsidP="002365D6">
            <w:pPr>
              <w:spacing w:after="0" w:line="240" w:lineRule="auto"/>
              <w:rPr>
                <w:rFonts w:ascii="Arial" w:hAnsi="Arial" w:cs="Arial"/>
                <w:b/>
                <w:sz w:val="20"/>
                <w:szCs w:val="20"/>
              </w:rPr>
            </w:pPr>
            <w:r w:rsidRPr="00673A59">
              <w:rPr>
                <w:rFonts w:ascii="Arial" w:hAnsi="Arial" w:cs="Arial"/>
                <w:b/>
                <w:sz w:val="20"/>
                <w:szCs w:val="20"/>
              </w:rPr>
              <w:t>direccionamiento estratégico</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Conocimiento y apropiación del direccionamiento</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gridSpan w:val="3"/>
          </w:tcPr>
          <w:p w:rsidR="007060DB" w:rsidRPr="00673A59" w:rsidRDefault="007060DB" w:rsidP="002365D6">
            <w:pPr>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comunidad educativa conoce y comparte el direccionamiento estratégico. Esto se evidencia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en</w:t>
            </w:r>
            <w:proofErr w:type="gramEnd"/>
            <w:r w:rsidRPr="00673A59">
              <w:rPr>
                <w:rFonts w:ascii="Arial" w:hAnsi="Arial" w:cs="Arial"/>
                <w:b/>
                <w:sz w:val="20"/>
                <w:szCs w:val="20"/>
              </w:rPr>
              <w:t xml:space="preserve"> la identidad institucional y la unidad de propósitos entre sus miembros.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Política de inclusión de personas de diferentes grupos poblacionales o diversidad cultural</w:t>
            </w:r>
          </w:p>
        </w:tc>
        <w:tc>
          <w:tcPr>
            <w:tcW w:w="3543" w:type="dxa"/>
          </w:tcPr>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Default="007060DB" w:rsidP="002365D6">
            <w:pPr>
              <w:spacing w:after="0" w:line="240" w:lineRule="auto"/>
              <w:rPr>
                <w:rFonts w:ascii="Arial" w:hAnsi="Arial" w:cs="Arial"/>
                <w:b/>
                <w:sz w:val="20"/>
                <w:szCs w:val="20"/>
              </w:rPr>
            </w:pPr>
          </w:p>
          <w:p w:rsidR="007060DB" w:rsidRPr="00673A59" w:rsidRDefault="007060DB" w:rsidP="002365D6">
            <w:pPr>
              <w:spacing w:after="0" w:line="240" w:lineRule="auto"/>
              <w:rPr>
                <w:rFonts w:ascii="Arial" w:hAnsi="Arial" w:cs="Arial"/>
                <w:b/>
                <w:sz w:val="20"/>
                <w:szCs w:val="20"/>
              </w:rPr>
            </w:pPr>
          </w:p>
        </w:tc>
        <w:tc>
          <w:tcPr>
            <w:tcW w:w="3544" w:type="dxa"/>
            <w:gridSpan w:val="3"/>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estrategia de promoción de la inclusión de personas de diferentes grupos poblacionales o diversidad cultural es la base para que se adapten metodologías y espacios físicos,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apoyar</w:t>
            </w:r>
            <w:proofErr w:type="gramEnd"/>
            <w:r w:rsidRPr="00673A59">
              <w:rPr>
                <w:rFonts w:ascii="Arial" w:hAnsi="Arial" w:cs="Arial"/>
                <w:b/>
                <w:sz w:val="20"/>
                <w:szCs w:val="20"/>
              </w:rPr>
              <w:t xml:space="preserve"> talentos y hacerlos valorar por todos los estamentos de la comunidad educativa. Además, promueve la coordinación con otros organismos para su atención integral.</w:t>
            </w:r>
          </w:p>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c>
          <w:tcPr>
            <w:tcW w:w="17074" w:type="dxa"/>
            <w:gridSpan w:val="7"/>
            <w:shd w:val="clear" w:color="auto" w:fill="8DB3E2"/>
          </w:tcPr>
          <w:p w:rsidR="007060DB" w:rsidRPr="00673A59" w:rsidRDefault="007060DB" w:rsidP="002365D6">
            <w:pPr>
              <w:spacing w:after="0" w:line="240" w:lineRule="auto"/>
              <w:jc w:val="center"/>
              <w:rPr>
                <w:rFonts w:ascii="Arial" w:hAnsi="Arial" w:cs="Arial"/>
                <w:b/>
                <w:sz w:val="24"/>
                <w:szCs w:val="24"/>
              </w:rPr>
            </w:pPr>
            <w:r w:rsidRPr="00673A59">
              <w:rPr>
                <w:rFonts w:ascii="Arial" w:hAnsi="Arial" w:cs="Arial"/>
                <w:b/>
                <w:sz w:val="24"/>
                <w:szCs w:val="24"/>
              </w:rPr>
              <w:lastRenderedPageBreak/>
              <w:t>AUTO EVALUACION DE LA INSTITUCION EDUCATIVA ISLA DE LOS MILAGROS 2011</w:t>
            </w:r>
          </w:p>
        </w:tc>
      </w:tr>
      <w:tr w:rsidR="007060DB" w:rsidRPr="00673A59" w:rsidTr="002365D6">
        <w:tc>
          <w:tcPr>
            <w:tcW w:w="17074" w:type="dxa"/>
            <w:gridSpan w:val="7"/>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7"/>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GESTION ESTRATEGICA.</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827" w:type="dxa"/>
            <w:gridSpan w:val="2"/>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8"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969" w:type="dxa"/>
            <w:gridSpan w:val="2"/>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Liderazgo</w:t>
            </w:r>
          </w:p>
        </w:tc>
        <w:tc>
          <w:tcPr>
            <w:tcW w:w="3827"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969"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Los criterios básicos sobre el manejo del establecimiento educativo y la atención a la diversidad fueron definidos de manera participativa y permiten el trabajo en equipo, pero no han sido evaluados para establecer su eficacia.</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Articulación de planes, proyectos y acciones</w:t>
            </w:r>
          </w:p>
        </w:tc>
        <w:tc>
          <w:tcPr>
            <w:tcW w:w="3827"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969"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Los planes, proyectos y acciones se enmarcan en principios de corresponsabilidad, participación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y equidad, articulados al planteamiento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estratégico</w:t>
            </w:r>
            <w:proofErr w:type="gramEnd"/>
            <w:r w:rsidRPr="00673A59">
              <w:rPr>
                <w:rFonts w:ascii="Arial" w:hAnsi="Arial" w:cs="Arial"/>
                <w:b/>
                <w:sz w:val="20"/>
                <w:szCs w:val="20"/>
              </w:rPr>
              <w:t xml:space="preserve"> de la institución integrada e inclusiva, y son conocidos por la comunidad educativa. Se trabaja en equipo para articular las acciones.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Estrategia pedagógica</w:t>
            </w:r>
          </w:p>
        </w:tc>
        <w:tc>
          <w:tcPr>
            <w:tcW w:w="3827"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estrategia pedagógica coherente con la misión, la visión y los principios institucionales, pero ésta todavía no es aplicada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manera articulada en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diferentes sedes, niveles y</w:t>
            </w:r>
          </w:p>
          <w:p w:rsidR="007060DB" w:rsidRPr="00673A59" w:rsidRDefault="007060DB" w:rsidP="002365D6">
            <w:pPr>
              <w:spacing w:after="0" w:line="240" w:lineRule="auto"/>
              <w:rPr>
                <w:rFonts w:ascii="Arial" w:hAnsi="Arial" w:cs="Arial"/>
                <w:b/>
                <w:sz w:val="20"/>
                <w:szCs w:val="20"/>
              </w:rPr>
            </w:pPr>
            <w:proofErr w:type="gramStart"/>
            <w:r w:rsidRPr="00673A59">
              <w:rPr>
                <w:rFonts w:ascii="Arial" w:hAnsi="Arial" w:cs="Arial"/>
                <w:b/>
                <w:sz w:val="20"/>
                <w:szCs w:val="20"/>
              </w:rPr>
              <w:t>grados</w:t>
            </w:r>
            <w:proofErr w:type="gramEnd"/>
            <w:r w:rsidRPr="00673A59">
              <w:rPr>
                <w:rFonts w:ascii="Arial" w:hAnsi="Arial" w:cs="Arial"/>
                <w:b/>
                <w:sz w:val="20"/>
                <w:szCs w:val="20"/>
              </w:rPr>
              <w:t>.</w:t>
            </w:r>
          </w:p>
        </w:tc>
        <w:tc>
          <w:tcPr>
            <w:tcW w:w="3969"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242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Uso de información (interna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y externa) para la toma de</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decisiones</w:t>
            </w:r>
          </w:p>
        </w:tc>
        <w:tc>
          <w:tcPr>
            <w:tcW w:w="3827" w:type="dxa"/>
            <w:gridSpan w:val="2"/>
          </w:tcPr>
          <w:p w:rsidR="007060DB"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969" w:type="dxa"/>
            <w:gridSpan w:val="2"/>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utiliza sistemáticamente la información de los resultados de sus autoevaluaciones de la calidad, la inclusión y de las evaluaciones de desempeño de los docentes y personal administrativo. Además, emplea sus resultados en las evaluaciones externas (pruebas SABER y examen de Estado) para elaborar sus planes y programas de trabajo</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827"/>
        <w:gridCol w:w="3118"/>
        <w:gridCol w:w="3969"/>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b/>
                <w:sz w:val="24"/>
                <w:szCs w:val="24"/>
              </w:rPr>
            </w:pPr>
            <w:r w:rsidRPr="00673A59">
              <w:rPr>
                <w:rFonts w:ascii="Arial" w:hAnsi="Arial" w:cs="Arial"/>
                <w:b/>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proofErr w:type="gramStart"/>
            <w:r w:rsidRPr="00673A59">
              <w:rPr>
                <w:rFonts w:ascii="Arial" w:hAnsi="Arial" w:cs="Arial"/>
                <w:sz w:val="24"/>
                <w:szCs w:val="24"/>
              </w:rPr>
              <w:t>:: :</w:t>
            </w:r>
            <w:proofErr w:type="gramEnd"/>
            <w:r w:rsidRPr="00673A59">
              <w:rPr>
                <w:rFonts w:ascii="Arial" w:hAnsi="Arial" w:cs="Arial"/>
                <w:sz w:val="24"/>
                <w:szCs w:val="24"/>
              </w:rPr>
              <w:t xml:space="preserve"> GESTION ESTRATEGICA.</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8"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969"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Seguimiento y autoevaluación</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3969"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implementa un proceso de autoevaluación integral que abarca las diferentes sedes, empleando instrumentos y procedimientos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claros</w:t>
            </w:r>
            <w:proofErr w:type="gramEnd"/>
            <w:r w:rsidRPr="00673A59">
              <w:rPr>
                <w:rFonts w:ascii="Taz-Light" w:hAnsi="Taz-Light" w:cs="Taz-Light"/>
              </w:rPr>
              <w:t>. Además, cuenta con la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participación de los diferentes estamentos de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la</w:t>
            </w:r>
            <w:proofErr w:type="gramEnd"/>
            <w:r w:rsidRPr="00673A59">
              <w:rPr>
                <w:rFonts w:ascii="Taz-Light" w:hAnsi="Taz-Light" w:cs="Taz-Light"/>
              </w:rPr>
              <w:t xml:space="preserve"> comunidad educativa.</w:t>
            </w: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827"/>
        <w:gridCol w:w="3118"/>
        <w:gridCol w:w="3969"/>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GOBIERNO ESCOLAR</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8"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969"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Consejo directivo</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w:t>
            </w:r>
          </w:p>
        </w:tc>
        <w:tc>
          <w:tcPr>
            <w:tcW w:w="3969"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consejo directivo se reúne periódicamente</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de</w:t>
            </w:r>
            <w:proofErr w:type="gramEnd"/>
            <w:r w:rsidRPr="00673A59">
              <w:rPr>
                <w:rFonts w:ascii="Taz-Light" w:hAnsi="Taz-Light" w:cs="Taz-Light"/>
              </w:rPr>
              <w:t xml:space="preserve"> acuerdo con el cronograma establecido.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Sin embargo, no hace un seguimiento sistemático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al</w:t>
            </w:r>
            <w:proofErr w:type="gramEnd"/>
            <w:r w:rsidRPr="00673A59">
              <w:rPr>
                <w:rFonts w:ascii="Taz-Light" w:hAnsi="Taz-Light" w:cs="Taz-Light"/>
              </w:rPr>
              <w:t xml:space="preserve"> plan de trabajo.</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Consejo académico</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consejo académico está conformado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 el marco de la integración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institucional, y cuenta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 una metodología de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trabajo orientada al diseño y la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implementación del proyecto</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pedagógico</w:t>
            </w:r>
            <w:proofErr w:type="gramEnd"/>
            <w:r w:rsidRPr="00673A59">
              <w:rPr>
                <w:rFonts w:ascii="Taz-Light" w:hAnsi="Taz-Light" w:cs="Taz-Light"/>
              </w:rPr>
              <w:t>. Sin embargo, no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 reúne con regularidad o no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asisten todos sus miembros,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afectando negativamente las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decisiones</w:t>
            </w:r>
            <w:proofErr w:type="gramEnd"/>
            <w:r w:rsidRPr="00673A59">
              <w:rPr>
                <w:rFonts w:ascii="Taz-Light" w:hAnsi="Taz-Light" w:cs="Taz-Light"/>
              </w:rPr>
              <w:t>.</w:t>
            </w:r>
          </w:p>
        </w:tc>
        <w:tc>
          <w:tcPr>
            <w:tcW w:w="3969"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Comisión de evaluación y</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promoción</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969"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comisión de evaluación y promoción se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reúne oportunamente en el marco de la integración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institucional, toma las decisiones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pertinentes y apoya la definición de políticas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institucionales de evaluación que favorece 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la diversidad de la población</w:t>
            </w: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827"/>
        <w:gridCol w:w="3402"/>
        <w:gridCol w:w="3685"/>
        <w:gridCol w:w="4884"/>
      </w:tblGrid>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lastRenderedPageBreak/>
              <w:t>Comité de convivencia</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comité de convivencia está</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conformado, pero no se reúne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periódicamente para analizar</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los</w:t>
            </w:r>
            <w:proofErr w:type="gramEnd"/>
            <w:r w:rsidRPr="00673A59">
              <w:rPr>
                <w:rFonts w:ascii="Taz-Light" w:hAnsi="Taz-Light" w:cs="Taz-Light"/>
              </w:rPr>
              <w:t xml:space="preserve"> casos que le son remitidos.</w:t>
            </w:r>
          </w:p>
        </w:tc>
        <w:tc>
          <w:tcPr>
            <w:tcW w:w="368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Consejo estudiantil</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consejo estudiantil está conformado mediante elección democrática, pero no se reúne periódicamente para deliberar y tomar las decisiones que le corresponden.</w:t>
            </w:r>
          </w:p>
        </w:tc>
        <w:tc>
          <w:tcPr>
            <w:tcW w:w="368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Personero estudiantil</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un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personero elegido democráticamente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representa 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todas y todos los estudiantes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todas las sedes, pero no es tenido en cuenta en las decisiones</w:t>
            </w: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945"/>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Asamblea de padres de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familia</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3685"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asamblea de padres de familia se reúne periódicamente y es reconocida como la instancia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representación de estos integrantes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de la comunidad educativa</w:t>
            </w: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90"/>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Consejo de padres de familia</w:t>
            </w:r>
          </w:p>
        </w:tc>
        <w:tc>
          <w:tcPr>
            <w:tcW w:w="3827" w:type="dxa"/>
          </w:tcPr>
          <w:p w:rsidR="007060DB" w:rsidRPr="00673A59" w:rsidRDefault="007060DB" w:rsidP="002365D6">
            <w:pPr>
              <w:spacing w:after="0" w:line="240" w:lineRule="auto"/>
              <w:rPr>
                <w:rFonts w:ascii="Arial" w:hAnsi="Arial" w:cs="Arial"/>
                <w:sz w:val="20"/>
                <w:szCs w:val="20"/>
              </w:rPr>
            </w:pPr>
          </w:p>
          <w:p w:rsidR="007060DB" w:rsidRPr="00673A59" w:rsidRDefault="007060DB" w:rsidP="002365D6">
            <w:pPr>
              <w:spacing w:after="0" w:line="240" w:lineRule="auto"/>
              <w:jc w:val="center"/>
              <w:rPr>
                <w:rFonts w:ascii="Arial" w:hAnsi="Arial" w:cs="Arial"/>
                <w:sz w:val="20"/>
                <w:szCs w:val="20"/>
              </w:rPr>
            </w:pPr>
          </w:p>
        </w:tc>
        <w:tc>
          <w:tcPr>
            <w:tcW w:w="3402"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consejo de padres de familia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solamente se reúne esporádicamente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para trabajar</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sobre</w:t>
            </w:r>
            <w:proofErr w:type="gramEnd"/>
            <w:r w:rsidRPr="00673A59">
              <w:rPr>
                <w:rFonts w:ascii="Taz-Light" w:hAnsi="Taz-Light" w:cs="Taz-Light"/>
              </w:rPr>
              <w:t xml:space="preserve"> los asuntos de su competencia.</w:t>
            </w:r>
          </w:p>
        </w:tc>
        <w:tc>
          <w:tcPr>
            <w:tcW w:w="368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884" w:type="dxa"/>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693"/>
        <w:gridCol w:w="3685"/>
        <w:gridCol w:w="4962"/>
        <w:gridCol w:w="4458"/>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CULTURA INSTITUCIONAL</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693"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685"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962"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458"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Mecanismos de comunicación</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96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evalúa y mejora el uso de los diferentes medios de comunicación empleados, en función del reconocimiento y la aceptación de los diferentes estamentos de la comunidad educativa.</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Trabajo en equipo</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96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desarrolla los diferentes proyectos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institucionales con el apoyo de equipos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que tienen una metodología de trabajo clara,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orientados a responder por resultados y</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que generan un ambiente de comunicación y</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confianza en el que todos y todas se sienten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acogidos y pueden expresar sus pensamientos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sentimientos y emociones</w:t>
            </w: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Reconocimiento de logros</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96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evalúa periódicamente el sistema de estímulos y reconocimientos de los logros de los docentes y estudiantes, y hace los ajustes pertinentes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para</w:t>
            </w:r>
            <w:proofErr w:type="gramEnd"/>
            <w:r w:rsidRPr="00673A59">
              <w:rPr>
                <w:rFonts w:ascii="Arial" w:hAnsi="Arial" w:cs="Arial"/>
                <w:b/>
                <w:sz w:val="20"/>
                <w:szCs w:val="20"/>
              </w:rPr>
              <w:t xml:space="preserve"> cualificarlo.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Identificación y divulgación de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buenas prácticas</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política para identificar y divulgar las buenas prácticas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pedagógicas</w:t>
            </w:r>
            <w:proofErr w:type="gramEnd"/>
            <w:r w:rsidRPr="00673A59">
              <w:rPr>
                <w:rFonts w:ascii="Arial" w:hAnsi="Arial" w:cs="Arial"/>
                <w:b/>
                <w:sz w:val="20"/>
                <w:szCs w:val="20"/>
              </w:rPr>
              <w:t>, administrativas y culturales.</w:t>
            </w:r>
          </w:p>
        </w:tc>
        <w:tc>
          <w:tcPr>
            <w:tcW w:w="496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976"/>
        <w:gridCol w:w="3544"/>
        <w:gridCol w:w="4820"/>
        <w:gridCol w:w="4458"/>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CLIMA ESCOLAR</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976"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544"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820"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458"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Pertenencia y participación</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Los estudiantes se identifican con la institución a través de elementos tales como las instalaciones, el escudo, el uniforme o el himno, pero también con aspectos relacionados con la filosofía y los valores institucionales.</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Ambiente físico</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sedes poseen espacios amplios y suficientes, y éstos se encuentran adecuadamente dotados, organizados y decorados y señalizados, lo que propicia un buen ambiente para el aprendizaje y la convivencia de la diversidad de sus miembros, incluso de aquellos que requieren adaptaciones para su movilidad y ubicación en el espacio. Las plantas físicas son usadas adecuadamente fuera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de</w:t>
            </w:r>
            <w:proofErr w:type="gramEnd"/>
            <w:r w:rsidRPr="00673A59">
              <w:rPr>
                <w:rFonts w:ascii="Arial" w:hAnsi="Arial" w:cs="Arial"/>
                <w:b/>
                <w:sz w:val="20"/>
                <w:szCs w:val="20"/>
              </w:rPr>
              <w:t xml:space="preserve"> la jornada escolar ordinaria.</w:t>
            </w: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528"/>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Inducción a los nuevos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estudiantes</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Al inicio del año escolar, en todas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sedes se explican a los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estudiantes nuevos los usos y</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costumbres de la institución</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30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Motivación hacia el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aprendizaje</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mayoría de los estudiantes de la institución manifiesta entusiasmo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y</w:t>
            </w:r>
            <w:proofErr w:type="gramEnd"/>
            <w:r w:rsidRPr="00673A59">
              <w:rPr>
                <w:rFonts w:ascii="Arial" w:hAnsi="Arial" w:cs="Arial"/>
                <w:b/>
                <w:sz w:val="20"/>
                <w:szCs w:val="20"/>
              </w:rPr>
              <w:t xml:space="preserve"> ganas de aprender.</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84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Manual de convivencia</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integrada ha elaborado un manual de convivencia que orienta las acciones de los diferentes estamentos de la comunidad educativa, en concordancia con el PEI.</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221"/>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lastRenderedPageBreak/>
              <w:t>Actividades extracurriculares</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tiene una política definida con respecto a las actividades extracurriculares, las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cuales</w:t>
            </w:r>
            <w:proofErr w:type="gramEnd"/>
            <w:r w:rsidRPr="00673A59">
              <w:rPr>
                <w:rFonts w:ascii="Arial" w:hAnsi="Arial" w:cs="Arial"/>
                <w:b/>
                <w:sz w:val="20"/>
                <w:szCs w:val="20"/>
              </w:rPr>
              <w:t xml:space="preserve"> se articulan a los procesos de formación de los estudiantes.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Sin embargo, ésta solamente se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aplica en algunas sedes</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57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Bienestar del alumnado</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 programa completo y adecuado de promoción del bienestar de los estudiantes, con énfasis hacia aquellos que presentan más necesidades. Además, tiene el apoyo de otras entidades y de la comunidad educativa.</w:t>
            </w: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72"/>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Manejo de conflictos</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el comité de convivencia, el cual se encarga de la identificación y mediación de los conflictos que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se</w:t>
            </w:r>
            <w:proofErr w:type="gramEnd"/>
            <w:r w:rsidRPr="00673A59">
              <w:rPr>
                <w:rFonts w:ascii="Arial" w:hAnsi="Arial" w:cs="Arial"/>
                <w:b/>
                <w:sz w:val="20"/>
                <w:szCs w:val="20"/>
              </w:rPr>
              <w:t xml:space="preserve"> presentan entre los diferentes estamentos de la comunidad educativa. Además, existe un consenso acerca de las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competencias</w:t>
            </w:r>
            <w:proofErr w:type="gramEnd"/>
            <w:r w:rsidRPr="00673A59">
              <w:rPr>
                <w:rFonts w:ascii="Arial" w:hAnsi="Arial" w:cs="Arial"/>
                <w:b/>
                <w:sz w:val="20"/>
                <w:szCs w:val="20"/>
              </w:rPr>
              <w:t xml:space="preserve"> que requieren desarrollarse para fortalecer la convivencia y el respeto a la diversidad, en coherencia con el PEI y la normatividad vigente.</w:t>
            </w: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24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Manejo de casos difíciles</w:t>
            </w:r>
          </w:p>
        </w:tc>
        <w:tc>
          <w:tcPr>
            <w:tcW w:w="2976"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20"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utiliza mecanismos que combinan recursos internos y externos para prevenir situaciones de riesgo y manejar los casos difíciles, en el marco de su política sobre este tema. Además, hace seguimiento periódico 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los</w:t>
            </w:r>
            <w:proofErr w:type="gramEnd"/>
            <w:r w:rsidRPr="00673A59">
              <w:rPr>
                <w:rFonts w:ascii="Arial" w:hAnsi="Arial" w:cs="Arial"/>
                <w:b/>
                <w:sz w:val="20"/>
                <w:szCs w:val="20"/>
              </w:rPr>
              <w:t xml:space="preserve"> mismos.</w:t>
            </w:r>
          </w:p>
        </w:tc>
        <w:tc>
          <w:tcPr>
            <w:tcW w:w="445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827"/>
        <w:gridCol w:w="3260"/>
        <w:gridCol w:w="3827"/>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DIRECTIVA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RELACION CON EL ENTORNO</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260"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Familias o acudientes</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realiza un intercambio muy ágil y fluido de información con las familias o acudientes en el marco de la política definida, lo que facilita la solución oportuna de los problemas.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Autoridades educativas</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realiza un intercambio fluido de información con las autoridades educativas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en</w:t>
            </w:r>
            <w:proofErr w:type="gramEnd"/>
            <w:r w:rsidRPr="00673A59">
              <w:rPr>
                <w:rFonts w:ascii="Arial" w:hAnsi="Arial" w:cs="Arial"/>
                <w:b/>
                <w:sz w:val="20"/>
                <w:szCs w:val="20"/>
              </w:rPr>
              <w:t xml:space="preserve"> el marco de la política definida, lo que facilita la ejecución de las actividades y la solución oportuna de los problemas.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Otras instituciones</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evalúa el impacto de las alianzas y acuerdos con diferentes entidades, y los ajusta en concordancia con los resultados obtenidos</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Sector productivo</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ha establecido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alianzas</w:t>
            </w:r>
            <w:proofErr w:type="gramEnd"/>
            <w:r w:rsidRPr="00673A59">
              <w:rPr>
                <w:rFonts w:ascii="Arial" w:hAnsi="Arial" w:cs="Arial"/>
                <w:b/>
                <w:sz w:val="20"/>
                <w:szCs w:val="20"/>
              </w:rPr>
              <w:t xml:space="preserve"> con el sector productivo. Éstas tienen muy claros los objetivos, metodologías de trabajo y sistemas de seguimiento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generados por parte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las instancias involucradas</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pPr>
        <w:tabs>
          <w:tab w:val="left" w:pos="8345"/>
        </w:tabs>
      </w:pPr>
      <w:r>
        <w:tab/>
      </w:r>
    </w:p>
    <w:p w:rsidR="007060DB" w:rsidRDefault="007060DB" w:rsidP="007060DB">
      <w:pPr>
        <w:tabs>
          <w:tab w:val="left" w:pos="8345"/>
        </w:tabs>
      </w:pPr>
    </w:p>
    <w:p w:rsidR="007060DB" w:rsidRDefault="007060DB" w:rsidP="007060DB">
      <w:pPr>
        <w:tabs>
          <w:tab w:val="left" w:pos="8345"/>
        </w:tabs>
      </w:pPr>
    </w:p>
    <w:p w:rsidR="007060DB" w:rsidRDefault="007060DB" w:rsidP="007060DB">
      <w:pPr>
        <w:tabs>
          <w:tab w:val="left" w:pos="8345"/>
        </w:tabs>
      </w:pPr>
    </w:p>
    <w:p w:rsidR="007060DB" w:rsidRDefault="007060DB" w:rsidP="007060DB"/>
    <w:p w:rsidR="007060DB" w:rsidRDefault="007060DB" w:rsidP="007060DB">
      <w:pPr>
        <w:sectPr w:rsidR="007060DB" w:rsidSect="006F7BC0">
          <w:pgSz w:w="20160" w:h="12240" w:orient="landscape" w:code="5"/>
          <w:pgMar w:top="720" w:right="720" w:bottom="720" w:left="720"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260"/>
        <w:gridCol w:w="567"/>
        <w:gridCol w:w="851"/>
        <w:gridCol w:w="850"/>
        <w:gridCol w:w="851"/>
        <w:gridCol w:w="1701"/>
      </w:tblGrid>
      <w:tr w:rsidR="007060DB" w:rsidRPr="007936C6" w:rsidTr="002365D6">
        <w:trPr>
          <w:trHeight w:val="281"/>
        </w:trPr>
        <w:tc>
          <w:tcPr>
            <w:tcW w:w="9606" w:type="dxa"/>
            <w:gridSpan w:val="7"/>
            <w:shd w:val="clear" w:color="auto" w:fill="9BBB59"/>
          </w:tcPr>
          <w:p w:rsidR="007060DB" w:rsidRPr="007936C6" w:rsidRDefault="007060DB" w:rsidP="002365D6">
            <w:pPr>
              <w:spacing w:after="0" w:line="240" w:lineRule="auto"/>
              <w:rPr>
                <w:rFonts w:ascii="Taz-Light" w:hAnsi="Taz-Light"/>
                <w:b/>
              </w:rPr>
            </w:pPr>
            <w:r w:rsidRPr="007936C6">
              <w:rPr>
                <w:rFonts w:ascii="Taz-Light" w:hAnsi="Taz-Light"/>
                <w:b/>
              </w:rPr>
              <w:lastRenderedPageBreak/>
              <w:t>I.E.  ISLA DE LOS MILAGROS     AUT.EV   2011      AREA: GESTION: DIRECTIVA</w:t>
            </w:r>
          </w:p>
        </w:tc>
      </w:tr>
      <w:tr w:rsidR="007060DB" w:rsidRPr="007936C6" w:rsidTr="002365D6">
        <w:trPr>
          <w:trHeight w:val="150"/>
        </w:trPr>
        <w:tc>
          <w:tcPr>
            <w:tcW w:w="1526" w:type="dxa"/>
            <w:vMerge w:val="restart"/>
          </w:tcPr>
          <w:p w:rsidR="007060DB" w:rsidRPr="007936C6" w:rsidRDefault="007060DB" w:rsidP="002365D6">
            <w:pPr>
              <w:spacing w:after="0" w:line="240" w:lineRule="auto"/>
              <w:rPr>
                <w:rFonts w:ascii="Taz-Light" w:hAnsi="Taz-Light"/>
                <w:b/>
              </w:rPr>
            </w:pPr>
            <w:r w:rsidRPr="007936C6">
              <w:rPr>
                <w:rFonts w:ascii="Taz-Light" w:hAnsi="Taz-Light"/>
                <w:b/>
              </w:rPr>
              <w:t>PROCESOS</w:t>
            </w:r>
          </w:p>
        </w:tc>
        <w:tc>
          <w:tcPr>
            <w:tcW w:w="3260" w:type="dxa"/>
            <w:vMerge w:val="restart"/>
          </w:tcPr>
          <w:p w:rsidR="007060DB" w:rsidRPr="007936C6" w:rsidRDefault="007060DB" w:rsidP="002365D6">
            <w:pPr>
              <w:spacing w:after="0" w:line="240" w:lineRule="auto"/>
              <w:rPr>
                <w:rFonts w:ascii="Taz-Light" w:hAnsi="Taz-Light"/>
                <w:b/>
              </w:rPr>
            </w:pPr>
            <w:r w:rsidRPr="007936C6">
              <w:rPr>
                <w:rFonts w:ascii="Taz-Light" w:hAnsi="Taz-Light"/>
                <w:b/>
              </w:rPr>
              <w:t>COMPONENTE</w:t>
            </w:r>
          </w:p>
        </w:tc>
        <w:tc>
          <w:tcPr>
            <w:tcW w:w="3119" w:type="dxa"/>
            <w:gridSpan w:val="4"/>
          </w:tcPr>
          <w:p w:rsidR="007060DB" w:rsidRPr="007936C6" w:rsidRDefault="007060DB" w:rsidP="002365D6">
            <w:pPr>
              <w:spacing w:after="0" w:line="240" w:lineRule="auto"/>
              <w:rPr>
                <w:rFonts w:ascii="Taz-Light" w:hAnsi="Taz-Light"/>
                <w:b/>
              </w:rPr>
            </w:pPr>
            <w:r w:rsidRPr="007936C6">
              <w:rPr>
                <w:rFonts w:ascii="Taz-Light" w:hAnsi="Taz-Light"/>
                <w:b/>
              </w:rPr>
              <w:t>VALORACION</w:t>
            </w:r>
          </w:p>
        </w:tc>
        <w:tc>
          <w:tcPr>
            <w:tcW w:w="1701" w:type="dxa"/>
            <w:vMerge w:val="restart"/>
          </w:tcPr>
          <w:p w:rsidR="007060DB" w:rsidRPr="007936C6" w:rsidRDefault="007060DB" w:rsidP="002365D6">
            <w:pPr>
              <w:spacing w:after="0" w:line="240" w:lineRule="auto"/>
              <w:rPr>
                <w:rFonts w:ascii="Taz-Light" w:hAnsi="Taz-Light"/>
                <w:b/>
              </w:rPr>
            </w:pPr>
            <w:r w:rsidRPr="007936C6">
              <w:rPr>
                <w:rFonts w:ascii="Taz-Light" w:hAnsi="Taz-Light"/>
                <w:b/>
              </w:rPr>
              <w:t>EVIDENCIAS</w:t>
            </w:r>
          </w:p>
        </w:tc>
      </w:tr>
      <w:tr w:rsidR="007060DB" w:rsidRPr="007936C6" w:rsidTr="002365D6">
        <w:trPr>
          <w:trHeight w:val="266"/>
        </w:trPr>
        <w:tc>
          <w:tcPr>
            <w:tcW w:w="1526" w:type="dxa"/>
            <w:vMerge/>
          </w:tcPr>
          <w:p w:rsidR="007060DB" w:rsidRPr="007936C6" w:rsidRDefault="007060DB" w:rsidP="002365D6">
            <w:pPr>
              <w:spacing w:after="0" w:line="240" w:lineRule="auto"/>
              <w:rPr>
                <w:rFonts w:ascii="Taz-Light" w:hAnsi="Taz-Light"/>
              </w:rPr>
            </w:pPr>
          </w:p>
        </w:tc>
        <w:tc>
          <w:tcPr>
            <w:tcW w:w="3260" w:type="dxa"/>
            <w:vMerge/>
          </w:tcPr>
          <w:p w:rsidR="007060DB" w:rsidRPr="007936C6" w:rsidRDefault="007060DB" w:rsidP="002365D6">
            <w:pPr>
              <w:spacing w:after="0" w:line="240" w:lineRule="auto"/>
              <w:rPr>
                <w:rFonts w:ascii="Taz-Light" w:hAnsi="Taz-Light"/>
              </w:rPr>
            </w:pPr>
          </w:p>
        </w:tc>
        <w:tc>
          <w:tcPr>
            <w:tcW w:w="567" w:type="dxa"/>
          </w:tcPr>
          <w:p w:rsidR="007060DB" w:rsidRPr="006D3446" w:rsidRDefault="007060DB" w:rsidP="002365D6">
            <w:pPr>
              <w:spacing w:after="0" w:line="240" w:lineRule="auto"/>
              <w:jc w:val="center"/>
              <w:rPr>
                <w:rFonts w:ascii="Taz-Light" w:hAnsi="Taz-Light"/>
                <w:b/>
              </w:rPr>
            </w:pPr>
            <w:r w:rsidRPr="006D3446">
              <w:rPr>
                <w:rFonts w:ascii="Taz-Light" w:hAnsi="Taz-Light"/>
                <w:b/>
              </w:rPr>
              <w:t>1</w:t>
            </w:r>
          </w:p>
        </w:tc>
        <w:tc>
          <w:tcPr>
            <w:tcW w:w="851" w:type="dxa"/>
          </w:tcPr>
          <w:p w:rsidR="007060DB" w:rsidRPr="006D3446" w:rsidRDefault="007060DB" w:rsidP="002365D6">
            <w:pPr>
              <w:spacing w:after="0" w:line="240" w:lineRule="auto"/>
              <w:jc w:val="center"/>
              <w:rPr>
                <w:rFonts w:ascii="Taz-Light" w:hAnsi="Taz-Light"/>
                <w:b/>
              </w:rPr>
            </w:pPr>
            <w:r w:rsidRPr="006D3446">
              <w:rPr>
                <w:rFonts w:ascii="Taz-Light" w:hAnsi="Taz-Light"/>
                <w:b/>
              </w:rPr>
              <w:t>2</w:t>
            </w:r>
          </w:p>
        </w:tc>
        <w:tc>
          <w:tcPr>
            <w:tcW w:w="850" w:type="dxa"/>
          </w:tcPr>
          <w:p w:rsidR="007060DB" w:rsidRPr="006D3446" w:rsidRDefault="007060DB" w:rsidP="002365D6">
            <w:pPr>
              <w:spacing w:after="0" w:line="240" w:lineRule="auto"/>
              <w:jc w:val="center"/>
              <w:rPr>
                <w:rFonts w:ascii="Taz-Light" w:hAnsi="Taz-Light"/>
                <w:b/>
              </w:rPr>
            </w:pPr>
            <w:r w:rsidRPr="006D3446">
              <w:rPr>
                <w:rFonts w:ascii="Taz-Light" w:hAnsi="Taz-Light"/>
                <w:b/>
              </w:rPr>
              <w:t>3</w:t>
            </w:r>
          </w:p>
        </w:tc>
        <w:tc>
          <w:tcPr>
            <w:tcW w:w="851" w:type="dxa"/>
          </w:tcPr>
          <w:p w:rsidR="007060DB" w:rsidRPr="006D3446" w:rsidRDefault="007060DB" w:rsidP="002365D6">
            <w:pPr>
              <w:spacing w:after="0" w:line="240" w:lineRule="auto"/>
              <w:jc w:val="center"/>
              <w:rPr>
                <w:rFonts w:ascii="Taz-Light" w:hAnsi="Taz-Light"/>
                <w:b/>
              </w:rPr>
            </w:pPr>
            <w:r w:rsidRPr="006D3446">
              <w:rPr>
                <w:rFonts w:ascii="Taz-Light" w:hAnsi="Taz-Light"/>
                <w:b/>
              </w:rPr>
              <w:t>4</w:t>
            </w:r>
          </w:p>
        </w:tc>
        <w:tc>
          <w:tcPr>
            <w:tcW w:w="1701" w:type="dxa"/>
            <w:vMerge/>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Direccionamiento</w:t>
            </w:r>
          </w:p>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estratégico</w:t>
            </w:r>
          </w:p>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y horizonte</w:t>
            </w:r>
          </w:p>
          <w:p w:rsidR="007060DB" w:rsidRPr="007936C6" w:rsidRDefault="007060DB" w:rsidP="002365D6">
            <w:pPr>
              <w:spacing w:after="0" w:line="240" w:lineRule="auto"/>
              <w:rPr>
                <w:rFonts w:ascii="Taz-Light" w:hAnsi="Taz-Light"/>
              </w:rPr>
            </w:pPr>
            <w:r w:rsidRPr="007936C6">
              <w:rPr>
                <w:rFonts w:ascii="Taz-Light" w:hAnsi="Taz-Light" w:cs="Taz-Light"/>
              </w:rPr>
              <w:t>institucional</w:t>
            </w: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Misión, visión y principios en el marco de una institución integrada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Metas institucionales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Conocimiento y apropiación</w:t>
            </w:r>
          </w:p>
          <w:p w:rsidR="007060DB" w:rsidRPr="007936C6" w:rsidRDefault="007060DB" w:rsidP="002365D6">
            <w:pPr>
              <w:spacing w:after="0" w:line="240" w:lineRule="auto"/>
              <w:rPr>
                <w:rFonts w:ascii="Taz-Light" w:hAnsi="Taz-Light"/>
              </w:rPr>
            </w:pPr>
            <w:r w:rsidRPr="007936C6">
              <w:rPr>
                <w:rFonts w:ascii="Taz-Light" w:hAnsi="Taz-Light" w:cs="Taz-Light"/>
              </w:rPr>
              <w:t>del direccionamiento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rPr>
          <w:trHeight w:val="867"/>
        </w:trPr>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Política de integración de personas con capacidades disímiles o diversidad cultural</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b/>
              </w:rPr>
            </w:pPr>
            <w:r w:rsidRPr="007936C6">
              <w:rPr>
                <w:rFonts w:ascii="Taz-Light" w:hAnsi="Taz-Light"/>
                <w:b/>
              </w:rPr>
              <w:t>TOTAL</w:t>
            </w:r>
          </w:p>
        </w:tc>
        <w:tc>
          <w:tcPr>
            <w:tcW w:w="567" w:type="dxa"/>
            <w:vAlign w:val="center"/>
          </w:tcPr>
          <w:p w:rsidR="007060DB" w:rsidRPr="00137030" w:rsidRDefault="007060DB" w:rsidP="002365D6">
            <w:pPr>
              <w:spacing w:after="0" w:line="240" w:lineRule="auto"/>
              <w:jc w:val="center"/>
              <w:rPr>
                <w:rFonts w:ascii="Taz-Light" w:hAnsi="Taz-Light"/>
              </w:rPr>
            </w:pPr>
            <w:r>
              <w:rPr>
                <w:rFonts w:ascii="Taz-Light" w:hAnsi="Taz-Light"/>
              </w:rPr>
              <w:t>0</w:t>
            </w:r>
          </w:p>
        </w:tc>
        <w:tc>
          <w:tcPr>
            <w:tcW w:w="851" w:type="dxa"/>
            <w:vAlign w:val="center"/>
          </w:tcPr>
          <w:p w:rsidR="007060DB" w:rsidRPr="00137030" w:rsidRDefault="007060DB" w:rsidP="002365D6">
            <w:pPr>
              <w:spacing w:after="0" w:line="240" w:lineRule="auto"/>
              <w:jc w:val="center"/>
              <w:rPr>
                <w:rFonts w:ascii="Taz-Light" w:hAnsi="Taz-Light"/>
              </w:rPr>
            </w:pPr>
            <w:r w:rsidRPr="00137030">
              <w:rPr>
                <w:rFonts w:ascii="Taz-Light" w:hAnsi="Taz-Light"/>
              </w:rPr>
              <w:t>1</w:t>
            </w:r>
          </w:p>
        </w:tc>
        <w:tc>
          <w:tcPr>
            <w:tcW w:w="850" w:type="dxa"/>
            <w:vAlign w:val="center"/>
          </w:tcPr>
          <w:p w:rsidR="007060DB" w:rsidRPr="00137030" w:rsidRDefault="007060DB" w:rsidP="002365D6">
            <w:pPr>
              <w:spacing w:after="0" w:line="240" w:lineRule="auto"/>
              <w:jc w:val="center"/>
              <w:rPr>
                <w:rFonts w:ascii="Taz-Light" w:hAnsi="Taz-Light"/>
              </w:rPr>
            </w:pPr>
            <w:r w:rsidRPr="00137030">
              <w:rPr>
                <w:rFonts w:ascii="Taz-Light" w:hAnsi="Taz-Light"/>
              </w:rPr>
              <w:t>2</w:t>
            </w:r>
          </w:p>
        </w:tc>
        <w:tc>
          <w:tcPr>
            <w:tcW w:w="851" w:type="dxa"/>
            <w:vAlign w:val="center"/>
          </w:tcPr>
          <w:p w:rsidR="007060DB" w:rsidRPr="00137030" w:rsidRDefault="007060DB" w:rsidP="002365D6">
            <w:pPr>
              <w:spacing w:after="0" w:line="240" w:lineRule="auto"/>
              <w:jc w:val="center"/>
              <w:rPr>
                <w:rFonts w:ascii="Taz-Light" w:hAnsi="Taz-Light"/>
              </w:rPr>
            </w:pPr>
            <w:r w:rsidRPr="00137030">
              <w:rPr>
                <w:rFonts w:ascii="Taz-Light" w:hAnsi="Taz-Light"/>
              </w:rPr>
              <w:t>1</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Gestión</w:t>
            </w:r>
          </w:p>
          <w:p w:rsidR="007060DB" w:rsidRPr="007936C6" w:rsidRDefault="007060DB" w:rsidP="002365D6">
            <w:pPr>
              <w:spacing w:after="0" w:line="240" w:lineRule="auto"/>
              <w:rPr>
                <w:rFonts w:ascii="Taz-Light" w:hAnsi="Taz-Light"/>
              </w:rPr>
            </w:pPr>
            <w:r w:rsidRPr="007936C6">
              <w:rPr>
                <w:rFonts w:ascii="Taz-Light" w:hAnsi="Taz-Light" w:cs="Taz-Light"/>
              </w:rPr>
              <w:t>estratégica</w:t>
            </w: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Liderazgo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Articulación de planes,</w:t>
            </w:r>
          </w:p>
          <w:p w:rsidR="007060DB" w:rsidRPr="007936C6" w:rsidRDefault="007060DB" w:rsidP="002365D6">
            <w:pPr>
              <w:spacing w:after="0" w:line="240" w:lineRule="auto"/>
              <w:rPr>
                <w:rFonts w:ascii="Taz-Light" w:hAnsi="Taz-Light"/>
              </w:rPr>
            </w:pPr>
            <w:r w:rsidRPr="007936C6">
              <w:rPr>
                <w:rFonts w:ascii="Taz-Light" w:hAnsi="Taz-Light" w:cs="Taz-Light"/>
              </w:rPr>
              <w:t>proyectos y acciones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Estrategia pedagógica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Uso de información (interna y externa) para la toma de decisiones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Seguimiento y autoevaluación</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rPr>
              <w:t>TOTAL</w:t>
            </w:r>
          </w:p>
        </w:tc>
        <w:tc>
          <w:tcPr>
            <w:tcW w:w="567" w:type="dxa"/>
            <w:vAlign w:val="center"/>
          </w:tcPr>
          <w:p w:rsidR="007060DB" w:rsidRPr="007936C6" w:rsidRDefault="007060DB" w:rsidP="002365D6">
            <w:pPr>
              <w:spacing w:after="0" w:line="240" w:lineRule="auto"/>
              <w:jc w:val="center"/>
              <w:rPr>
                <w:rFonts w:ascii="Taz-Light" w:hAnsi="Taz-Light"/>
              </w:rPr>
            </w:pPr>
            <w:r>
              <w:rPr>
                <w:rFonts w:ascii="Taz-Light" w:hAnsi="Taz-Light"/>
              </w:rPr>
              <w:t>0</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4</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0</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spacing w:after="0" w:line="240" w:lineRule="auto"/>
              <w:rPr>
                <w:rFonts w:ascii="Taz-Light" w:hAnsi="Taz-Light"/>
              </w:rPr>
            </w:pPr>
            <w:r w:rsidRPr="007936C6">
              <w:rPr>
                <w:rFonts w:ascii="Taz-Light" w:hAnsi="Taz-Light" w:cs="Taz-Light"/>
              </w:rPr>
              <w:t>Gobierno escolar</w:t>
            </w: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Consejo directivo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Consejo académico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rPr>
          <w:trHeight w:val="370"/>
        </w:trPr>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Comisión de evaluación y promoción</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Comité de convivencia</w:t>
            </w:r>
          </w:p>
        </w:tc>
        <w:tc>
          <w:tcPr>
            <w:tcW w:w="567"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Consejo estudiantil</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Personero estudiantil</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Asamblea de padres de familia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Consejo de padres de familia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b/>
              </w:rPr>
            </w:pPr>
            <w:r w:rsidRPr="007936C6">
              <w:rPr>
                <w:rFonts w:ascii="Taz-Light" w:hAnsi="Taz-Light"/>
                <w:b/>
              </w:rPr>
              <w:t>TOTAL</w:t>
            </w:r>
          </w:p>
        </w:tc>
        <w:tc>
          <w:tcPr>
            <w:tcW w:w="567"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5</w:t>
            </w: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2</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0</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Cultura</w:t>
            </w:r>
          </w:p>
          <w:p w:rsidR="007060DB" w:rsidRPr="007936C6" w:rsidRDefault="007060DB" w:rsidP="002365D6">
            <w:pPr>
              <w:spacing w:after="0" w:line="240" w:lineRule="auto"/>
              <w:rPr>
                <w:rFonts w:ascii="Taz-Light" w:hAnsi="Taz-Light"/>
              </w:rPr>
            </w:pPr>
            <w:r w:rsidRPr="007936C6">
              <w:rPr>
                <w:rFonts w:ascii="Taz-Light" w:hAnsi="Taz-Light" w:cs="Taz-Light"/>
              </w:rPr>
              <w:t>institucional</w:t>
            </w: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Mecanismos de comunicación</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Trabajo en equipo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Reconocimiento de logros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Identificación y divulgación de buenas prácticas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b/>
              </w:rPr>
            </w:pPr>
            <w:r w:rsidRPr="007936C6">
              <w:rPr>
                <w:rFonts w:ascii="Taz-Light" w:hAnsi="Taz-Light"/>
                <w:b/>
              </w:rPr>
              <w:t>TOTAL</w:t>
            </w:r>
          </w:p>
        </w:tc>
        <w:tc>
          <w:tcPr>
            <w:tcW w:w="567" w:type="dxa"/>
            <w:vAlign w:val="center"/>
          </w:tcPr>
          <w:p w:rsidR="007060DB" w:rsidRPr="007936C6" w:rsidRDefault="007060DB" w:rsidP="002365D6">
            <w:pPr>
              <w:spacing w:after="0" w:line="240" w:lineRule="auto"/>
              <w:jc w:val="center"/>
              <w:rPr>
                <w:rFonts w:ascii="Taz-Light" w:hAnsi="Taz-Light"/>
              </w:rPr>
            </w:pPr>
            <w:r>
              <w:rPr>
                <w:rFonts w:ascii="Taz-Light" w:hAnsi="Taz-Light"/>
              </w:rPr>
              <w:t>0</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2</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spacing w:after="0" w:line="240" w:lineRule="auto"/>
              <w:rPr>
                <w:rFonts w:ascii="Taz-Light" w:hAnsi="Taz-Light"/>
              </w:rPr>
            </w:pPr>
            <w:r w:rsidRPr="007936C6">
              <w:rPr>
                <w:rFonts w:ascii="Taz-Light" w:hAnsi="Taz-Light" w:cs="Taz-Light"/>
              </w:rPr>
              <w:t>Clima escolar</w:t>
            </w: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Pertenencia y participación Ambiente físico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Inducción a los nuevos estudiantes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Motivación hacia el aprendizaje</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Manual de convivencia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Actividades extracurriculares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Bienestar del alumnado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Manejo de conflictos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Manejo de casos difíciles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b/>
              </w:rPr>
            </w:pPr>
            <w:r w:rsidRPr="007936C6">
              <w:rPr>
                <w:rFonts w:ascii="Taz-Light" w:hAnsi="Taz-Light"/>
                <w:b/>
              </w:rPr>
              <w:t>TOTAL</w:t>
            </w:r>
          </w:p>
        </w:tc>
        <w:tc>
          <w:tcPr>
            <w:tcW w:w="567" w:type="dxa"/>
          </w:tcPr>
          <w:p w:rsidR="007060DB" w:rsidRPr="007936C6" w:rsidRDefault="007060DB" w:rsidP="002365D6">
            <w:pPr>
              <w:spacing w:after="0" w:line="240" w:lineRule="auto"/>
              <w:jc w:val="center"/>
              <w:rPr>
                <w:rFonts w:ascii="Taz-Light" w:hAnsi="Taz-Light"/>
              </w:rPr>
            </w:pPr>
            <w:r>
              <w:rPr>
                <w:rFonts w:ascii="Taz-Light" w:hAnsi="Taz-Light"/>
              </w:rPr>
              <w:t>0</w:t>
            </w:r>
          </w:p>
          <w:p w:rsidR="007060DB" w:rsidRPr="007936C6" w:rsidRDefault="007060DB" w:rsidP="002365D6">
            <w:pPr>
              <w:spacing w:after="0" w:line="240" w:lineRule="auto"/>
              <w:jc w:val="center"/>
              <w:rPr>
                <w:rFonts w:ascii="Taz-Light" w:hAnsi="Taz-Light"/>
              </w:rPr>
            </w:pPr>
          </w:p>
        </w:tc>
        <w:tc>
          <w:tcPr>
            <w:tcW w:w="851" w:type="dxa"/>
          </w:tcPr>
          <w:p w:rsidR="007060DB" w:rsidRPr="007936C6" w:rsidRDefault="007060DB" w:rsidP="002365D6">
            <w:pPr>
              <w:spacing w:after="0" w:line="240" w:lineRule="auto"/>
              <w:jc w:val="center"/>
              <w:rPr>
                <w:rFonts w:ascii="Taz-Light" w:hAnsi="Taz-Light"/>
              </w:rPr>
            </w:pPr>
            <w:r>
              <w:rPr>
                <w:rFonts w:ascii="Taz-Light" w:hAnsi="Taz-Light"/>
              </w:rPr>
              <w:t>5</w:t>
            </w:r>
          </w:p>
        </w:tc>
        <w:tc>
          <w:tcPr>
            <w:tcW w:w="850" w:type="dxa"/>
          </w:tcPr>
          <w:p w:rsidR="007060DB" w:rsidRPr="007936C6" w:rsidRDefault="007060DB" w:rsidP="002365D6">
            <w:pPr>
              <w:spacing w:after="0" w:line="240" w:lineRule="auto"/>
              <w:jc w:val="center"/>
              <w:rPr>
                <w:rFonts w:ascii="Taz-Light" w:hAnsi="Taz-Light"/>
              </w:rPr>
            </w:pPr>
            <w:r>
              <w:rPr>
                <w:rFonts w:ascii="Taz-Light" w:hAnsi="Taz-Light"/>
              </w:rPr>
              <w:t>3</w:t>
            </w:r>
          </w:p>
        </w:tc>
        <w:tc>
          <w:tcPr>
            <w:tcW w:w="851" w:type="dxa"/>
          </w:tcPr>
          <w:p w:rsidR="007060DB" w:rsidRPr="007936C6" w:rsidRDefault="007060DB" w:rsidP="002365D6">
            <w:pPr>
              <w:spacing w:after="0" w:line="240" w:lineRule="auto"/>
              <w:jc w:val="center"/>
              <w:rPr>
                <w:rFonts w:ascii="Taz-Light" w:hAnsi="Taz-Light"/>
              </w:rPr>
            </w:pPr>
            <w:r>
              <w:rPr>
                <w:rFonts w:ascii="Taz-Light" w:hAnsi="Taz-Light"/>
              </w:rPr>
              <w:t>0</w:t>
            </w:r>
          </w:p>
        </w:tc>
        <w:tc>
          <w:tcPr>
            <w:tcW w:w="1701" w:type="dxa"/>
          </w:tcPr>
          <w:p w:rsidR="007060DB" w:rsidRPr="007936C6" w:rsidRDefault="007060DB" w:rsidP="002365D6">
            <w:pPr>
              <w:spacing w:after="0" w:line="240" w:lineRule="auto"/>
              <w:rPr>
                <w:rFonts w:ascii="Taz-Light" w:hAnsi="Taz-Light"/>
              </w:rPr>
            </w:pPr>
          </w:p>
        </w:tc>
      </w:tr>
    </w:tbl>
    <w:tbl>
      <w:tblPr>
        <w:tblpPr w:leftFromText="141" w:rightFromText="141" w:vertAnchor="text" w:horzAnchor="margin"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3260"/>
        <w:gridCol w:w="567"/>
        <w:gridCol w:w="851"/>
        <w:gridCol w:w="850"/>
        <w:gridCol w:w="851"/>
        <w:gridCol w:w="1701"/>
      </w:tblGrid>
      <w:tr w:rsidR="007060DB" w:rsidRPr="007936C6" w:rsidTr="002365D6">
        <w:tc>
          <w:tcPr>
            <w:tcW w:w="9606" w:type="dxa"/>
            <w:gridSpan w:val="7"/>
            <w:shd w:val="clear" w:color="auto" w:fill="9BBB59"/>
          </w:tcPr>
          <w:p w:rsidR="007060DB" w:rsidRPr="007936C6" w:rsidRDefault="007060DB" w:rsidP="002365D6">
            <w:pPr>
              <w:spacing w:after="0" w:line="240" w:lineRule="auto"/>
              <w:rPr>
                <w:rFonts w:ascii="Taz-Light" w:hAnsi="Taz-Light"/>
                <w:b/>
              </w:rPr>
            </w:pPr>
            <w:r w:rsidRPr="007936C6">
              <w:rPr>
                <w:rFonts w:ascii="Taz-Light" w:hAnsi="Taz-Light"/>
                <w:b/>
              </w:rPr>
              <w:t>I.E. ISLA DE LOS MILAGROS  AUT.EV  2011       AREA: GESTION: DIRECTIVA</w:t>
            </w:r>
          </w:p>
        </w:tc>
      </w:tr>
      <w:tr w:rsidR="007060DB" w:rsidRPr="007936C6" w:rsidTr="002365D6">
        <w:trPr>
          <w:trHeight w:val="150"/>
        </w:trPr>
        <w:tc>
          <w:tcPr>
            <w:tcW w:w="1526" w:type="dxa"/>
            <w:vMerge w:val="restart"/>
          </w:tcPr>
          <w:p w:rsidR="007060DB" w:rsidRPr="007936C6" w:rsidRDefault="007060DB" w:rsidP="002365D6">
            <w:pPr>
              <w:spacing w:after="0" w:line="240" w:lineRule="auto"/>
              <w:rPr>
                <w:rFonts w:ascii="Taz-Light" w:hAnsi="Taz-Light"/>
              </w:rPr>
            </w:pPr>
            <w:r w:rsidRPr="007936C6">
              <w:rPr>
                <w:rFonts w:ascii="Taz-Light" w:hAnsi="Taz-Light"/>
              </w:rPr>
              <w:t>PROCESO</w:t>
            </w:r>
          </w:p>
        </w:tc>
        <w:tc>
          <w:tcPr>
            <w:tcW w:w="3260" w:type="dxa"/>
            <w:vMerge w:val="restart"/>
          </w:tcPr>
          <w:p w:rsidR="007060DB" w:rsidRPr="007936C6" w:rsidRDefault="007060DB" w:rsidP="002365D6">
            <w:pPr>
              <w:spacing w:after="0" w:line="240" w:lineRule="auto"/>
              <w:rPr>
                <w:rFonts w:ascii="Taz-Light" w:hAnsi="Taz-Light"/>
              </w:rPr>
            </w:pPr>
            <w:r w:rsidRPr="007936C6">
              <w:rPr>
                <w:rFonts w:ascii="Taz-Light" w:hAnsi="Taz-Light"/>
              </w:rPr>
              <w:t>COMPONENTE</w:t>
            </w:r>
          </w:p>
        </w:tc>
        <w:tc>
          <w:tcPr>
            <w:tcW w:w="3119" w:type="dxa"/>
            <w:gridSpan w:val="4"/>
          </w:tcPr>
          <w:p w:rsidR="007060DB" w:rsidRPr="007936C6" w:rsidRDefault="007060DB" w:rsidP="002365D6">
            <w:pPr>
              <w:spacing w:after="0" w:line="240" w:lineRule="auto"/>
              <w:rPr>
                <w:rFonts w:ascii="Taz-Light" w:hAnsi="Taz-Light"/>
              </w:rPr>
            </w:pPr>
            <w:r w:rsidRPr="007936C6">
              <w:rPr>
                <w:rFonts w:ascii="Taz-Light" w:hAnsi="Taz-Light"/>
              </w:rPr>
              <w:t>VALORACION</w:t>
            </w:r>
          </w:p>
        </w:tc>
        <w:tc>
          <w:tcPr>
            <w:tcW w:w="1701" w:type="dxa"/>
            <w:vMerge w:val="restart"/>
          </w:tcPr>
          <w:p w:rsidR="007060DB" w:rsidRPr="007936C6" w:rsidRDefault="007060DB" w:rsidP="002365D6">
            <w:pPr>
              <w:spacing w:after="0" w:line="240" w:lineRule="auto"/>
              <w:rPr>
                <w:rFonts w:ascii="Taz-Light" w:hAnsi="Taz-Light"/>
              </w:rPr>
            </w:pPr>
            <w:r w:rsidRPr="007936C6">
              <w:rPr>
                <w:rFonts w:ascii="Taz-Light" w:hAnsi="Taz-Light"/>
              </w:rPr>
              <w:t>EVIDENCIAS</w:t>
            </w:r>
          </w:p>
        </w:tc>
      </w:tr>
      <w:tr w:rsidR="007060DB" w:rsidRPr="007936C6" w:rsidTr="002365D6">
        <w:trPr>
          <w:trHeight w:val="120"/>
        </w:trPr>
        <w:tc>
          <w:tcPr>
            <w:tcW w:w="1526" w:type="dxa"/>
            <w:vMerge/>
          </w:tcPr>
          <w:p w:rsidR="007060DB" w:rsidRPr="007936C6" w:rsidRDefault="007060DB" w:rsidP="002365D6">
            <w:pPr>
              <w:spacing w:after="0" w:line="240" w:lineRule="auto"/>
              <w:rPr>
                <w:rFonts w:ascii="Taz-Light" w:hAnsi="Taz-Light"/>
              </w:rPr>
            </w:pPr>
          </w:p>
        </w:tc>
        <w:tc>
          <w:tcPr>
            <w:tcW w:w="3260" w:type="dxa"/>
            <w:vMerge/>
          </w:tcPr>
          <w:p w:rsidR="007060DB" w:rsidRPr="007936C6" w:rsidRDefault="007060DB" w:rsidP="002365D6">
            <w:pPr>
              <w:spacing w:after="0" w:line="240" w:lineRule="auto"/>
              <w:rPr>
                <w:rFonts w:ascii="Taz-Light" w:hAnsi="Taz-Light"/>
              </w:rPr>
            </w:pPr>
          </w:p>
        </w:tc>
        <w:tc>
          <w:tcPr>
            <w:tcW w:w="567" w:type="dxa"/>
          </w:tcPr>
          <w:p w:rsidR="007060DB" w:rsidRPr="007936C6" w:rsidRDefault="007060DB" w:rsidP="002365D6">
            <w:pPr>
              <w:spacing w:after="0" w:line="240" w:lineRule="auto"/>
              <w:rPr>
                <w:rFonts w:ascii="Taz-Light" w:hAnsi="Taz-Light"/>
              </w:rPr>
            </w:pPr>
            <w:r w:rsidRPr="007936C6">
              <w:rPr>
                <w:rFonts w:ascii="Taz-Light" w:hAnsi="Taz-Light"/>
              </w:rPr>
              <w:t>1</w:t>
            </w:r>
          </w:p>
        </w:tc>
        <w:tc>
          <w:tcPr>
            <w:tcW w:w="851" w:type="dxa"/>
          </w:tcPr>
          <w:p w:rsidR="007060DB" w:rsidRPr="007936C6" w:rsidRDefault="007060DB" w:rsidP="002365D6">
            <w:pPr>
              <w:spacing w:after="0" w:line="240" w:lineRule="auto"/>
              <w:rPr>
                <w:rFonts w:ascii="Taz-Light" w:hAnsi="Taz-Light"/>
              </w:rPr>
            </w:pPr>
            <w:r w:rsidRPr="007936C6">
              <w:rPr>
                <w:rFonts w:ascii="Taz-Light" w:hAnsi="Taz-Light"/>
              </w:rPr>
              <w:t>2</w:t>
            </w:r>
          </w:p>
        </w:tc>
        <w:tc>
          <w:tcPr>
            <w:tcW w:w="850" w:type="dxa"/>
          </w:tcPr>
          <w:p w:rsidR="007060DB" w:rsidRPr="007936C6" w:rsidRDefault="007060DB" w:rsidP="002365D6">
            <w:pPr>
              <w:spacing w:after="0" w:line="240" w:lineRule="auto"/>
              <w:rPr>
                <w:rFonts w:ascii="Taz-Light" w:hAnsi="Taz-Light"/>
              </w:rPr>
            </w:pPr>
            <w:r w:rsidRPr="007936C6">
              <w:rPr>
                <w:rFonts w:ascii="Taz-Light" w:hAnsi="Taz-Light"/>
              </w:rPr>
              <w:t>3</w:t>
            </w:r>
          </w:p>
        </w:tc>
        <w:tc>
          <w:tcPr>
            <w:tcW w:w="851" w:type="dxa"/>
          </w:tcPr>
          <w:p w:rsidR="007060DB" w:rsidRPr="007936C6" w:rsidRDefault="007060DB" w:rsidP="002365D6">
            <w:pPr>
              <w:spacing w:after="0" w:line="240" w:lineRule="auto"/>
              <w:rPr>
                <w:rFonts w:ascii="Taz-Light" w:hAnsi="Taz-Light"/>
              </w:rPr>
            </w:pPr>
            <w:r w:rsidRPr="007936C6">
              <w:rPr>
                <w:rFonts w:ascii="Taz-Light" w:hAnsi="Taz-Light"/>
              </w:rPr>
              <w:t>4</w:t>
            </w:r>
          </w:p>
        </w:tc>
        <w:tc>
          <w:tcPr>
            <w:tcW w:w="1701" w:type="dxa"/>
            <w:vMerge/>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Relaciones con el</w:t>
            </w:r>
          </w:p>
          <w:p w:rsidR="007060DB" w:rsidRPr="007936C6" w:rsidRDefault="007060DB" w:rsidP="002365D6">
            <w:pPr>
              <w:spacing w:after="0" w:line="240" w:lineRule="auto"/>
              <w:rPr>
                <w:rFonts w:ascii="Taz-Light" w:hAnsi="Taz-Light"/>
              </w:rPr>
            </w:pPr>
            <w:r w:rsidRPr="007936C6">
              <w:rPr>
                <w:rFonts w:ascii="Taz-Light" w:hAnsi="Taz-Light" w:cs="Taz-Light"/>
              </w:rPr>
              <w:t>entorno</w:t>
            </w: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Padres de familia</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Autoridades educativas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autoSpaceDE w:val="0"/>
              <w:autoSpaceDN w:val="0"/>
              <w:adjustRightInd w:val="0"/>
              <w:spacing w:after="0" w:line="240" w:lineRule="auto"/>
              <w:rPr>
                <w:rFonts w:ascii="Taz-Light" w:hAnsi="Taz-Light" w:cs="Taz-Light"/>
              </w:rPr>
            </w:pPr>
            <w:r w:rsidRPr="007936C6">
              <w:rPr>
                <w:rFonts w:ascii="Taz-Light" w:hAnsi="Taz-Light" w:cs="Taz-Light"/>
              </w:rPr>
              <w:t>Otras instituciones</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cs="Taz-Light"/>
              </w:rPr>
              <w:t>Sector productivo</w:t>
            </w:r>
          </w:p>
        </w:tc>
        <w:tc>
          <w:tcPr>
            <w:tcW w:w="567"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X</w:t>
            </w:r>
          </w:p>
        </w:tc>
        <w:tc>
          <w:tcPr>
            <w:tcW w:w="850" w:type="dxa"/>
            <w:vAlign w:val="center"/>
          </w:tcPr>
          <w:p w:rsidR="007060DB" w:rsidRPr="007936C6" w:rsidRDefault="007060DB" w:rsidP="002365D6">
            <w:pPr>
              <w:spacing w:after="0" w:line="240" w:lineRule="auto"/>
              <w:jc w:val="center"/>
              <w:rPr>
                <w:rFonts w:ascii="Taz-Light" w:hAnsi="Taz-Light"/>
              </w:rPr>
            </w:pPr>
          </w:p>
        </w:tc>
        <w:tc>
          <w:tcPr>
            <w:tcW w:w="851" w:type="dxa"/>
            <w:vAlign w:val="center"/>
          </w:tcPr>
          <w:p w:rsidR="007060DB" w:rsidRPr="007936C6" w:rsidRDefault="007060DB" w:rsidP="002365D6">
            <w:pPr>
              <w:spacing w:after="0" w:line="240" w:lineRule="auto"/>
              <w:jc w:val="center"/>
              <w:rPr>
                <w:rFonts w:ascii="Taz-Light" w:hAnsi="Taz-Light"/>
              </w:rPr>
            </w:pP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tcPr>
          <w:p w:rsidR="007060DB" w:rsidRPr="007936C6" w:rsidRDefault="007060DB" w:rsidP="002365D6">
            <w:pPr>
              <w:spacing w:after="0" w:line="240" w:lineRule="auto"/>
              <w:rPr>
                <w:rFonts w:ascii="Taz-Light" w:hAnsi="Taz-Light"/>
              </w:rPr>
            </w:pPr>
            <w:r w:rsidRPr="007936C6">
              <w:rPr>
                <w:rFonts w:ascii="Taz-Light" w:hAnsi="Taz-Light"/>
              </w:rPr>
              <w:t>TOTAL</w:t>
            </w:r>
          </w:p>
        </w:tc>
        <w:tc>
          <w:tcPr>
            <w:tcW w:w="567" w:type="dxa"/>
            <w:vAlign w:val="center"/>
          </w:tcPr>
          <w:p w:rsidR="007060DB" w:rsidRPr="007936C6" w:rsidRDefault="007060DB" w:rsidP="002365D6">
            <w:pPr>
              <w:spacing w:after="0" w:line="240" w:lineRule="auto"/>
              <w:jc w:val="center"/>
              <w:rPr>
                <w:rFonts w:ascii="Taz-Light" w:hAnsi="Taz-Light"/>
              </w:rPr>
            </w:pPr>
            <w:r>
              <w:rPr>
                <w:rFonts w:ascii="Taz-Light" w:hAnsi="Taz-Light"/>
              </w:rPr>
              <w:t>0</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850" w:type="dxa"/>
            <w:vAlign w:val="center"/>
          </w:tcPr>
          <w:p w:rsidR="007060DB" w:rsidRPr="007936C6" w:rsidRDefault="007060DB" w:rsidP="002365D6">
            <w:pPr>
              <w:spacing w:after="0" w:line="240" w:lineRule="auto"/>
              <w:jc w:val="center"/>
              <w:rPr>
                <w:rFonts w:ascii="Taz-Light" w:hAnsi="Taz-Light"/>
              </w:rPr>
            </w:pPr>
            <w:r>
              <w:rPr>
                <w:rFonts w:ascii="Taz-Light" w:hAnsi="Taz-Light"/>
              </w:rPr>
              <w:t>2</w:t>
            </w:r>
          </w:p>
        </w:tc>
        <w:tc>
          <w:tcPr>
            <w:tcW w:w="851" w:type="dxa"/>
            <w:vAlign w:val="center"/>
          </w:tcPr>
          <w:p w:rsidR="007060DB" w:rsidRPr="007936C6" w:rsidRDefault="007060DB" w:rsidP="002365D6">
            <w:pPr>
              <w:spacing w:after="0" w:line="240" w:lineRule="auto"/>
              <w:jc w:val="center"/>
              <w:rPr>
                <w:rFonts w:ascii="Taz-Light" w:hAnsi="Taz-Light"/>
              </w:rPr>
            </w:pPr>
            <w:r>
              <w:rPr>
                <w:rFonts w:ascii="Taz-Light" w:hAnsi="Taz-Light"/>
              </w:rPr>
              <w:t>1</w:t>
            </w:r>
          </w:p>
        </w:tc>
        <w:tc>
          <w:tcPr>
            <w:tcW w:w="1701" w:type="dxa"/>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val="restart"/>
          </w:tcPr>
          <w:p w:rsidR="007060DB" w:rsidRPr="007936C6" w:rsidRDefault="007060DB" w:rsidP="002365D6">
            <w:pPr>
              <w:spacing w:after="0" w:line="240" w:lineRule="auto"/>
              <w:rPr>
                <w:rFonts w:ascii="Taz-Light" w:hAnsi="Taz-Light"/>
                <w:b/>
              </w:rPr>
            </w:pPr>
            <w:r w:rsidRPr="007936C6">
              <w:rPr>
                <w:rFonts w:ascii="Taz-Light" w:hAnsi="Taz-Light"/>
                <w:b/>
              </w:rPr>
              <w:t>TOTAL DEL PROCESO</w:t>
            </w:r>
          </w:p>
        </w:tc>
        <w:tc>
          <w:tcPr>
            <w:tcW w:w="3260" w:type="dxa"/>
            <w:vMerge w:val="restart"/>
          </w:tcPr>
          <w:p w:rsidR="007060DB" w:rsidRPr="007936C6" w:rsidRDefault="007060DB" w:rsidP="002365D6">
            <w:pPr>
              <w:spacing w:after="0" w:line="240" w:lineRule="auto"/>
              <w:rPr>
                <w:rFonts w:ascii="Taz-Light" w:hAnsi="Taz-Light"/>
              </w:rPr>
            </w:pPr>
          </w:p>
        </w:tc>
        <w:tc>
          <w:tcPr>
            <w:tcW w:w="567" w:type="dxa"/>
          </w:tcPr>
          <w:p w:rsidR="007060DB" w:rsidRPr="00A35731" w:rsidRDefault="007060DB" w:rsidP="002365D6">
            <w:pPr>
              <w:spacing w:after="0" w:line="240" w:lineRule="auto"/>
              <w:jc w:val="center"/>
              <w:rPr>
                <w:rFonts w:ascii="Taz-Light" w:hAnsi="Taz-Light"/>
                <w:b/>
              </w:rPr>
            </w:pPr>
            <w:r w:rsidRPr="00A35731">
              <w:rPr>
                <w:rFonts w:ascii="Taz-Light" w:hAnsi="Taz-Light"/>
                <w:b/>
              </w:rPr>
              <w:t>1</w:t>
            </w:r>
          </w:p>
          <w:p w:rsidR="007060DB" w:rsidRPr="00A35731" w:rsidRDefault="007060DB" w:rsidP="002365D6">
            <w:pPr>
              <w:spacing w:after="0" w:line="240" w:lineRule="auto"/>
              <w:jc w:val="center"/>
              <w:rPr>
                <w:rFonts w:ascii="Taz-Light" w:hAnsi="Taz-Light"/>
                <w:b/>
              </w:rPr>
            </w:pPr>
          </w:p>
        </w:tc>
        <w:tc>
          <w:tcPr>
            <w:tcW w:w="851" w:type="dxa"/>
          </w:tcPr>
          <w:p w:rsidR="007060DB" w:rsidRPr="00A35731" w:rsidRDefault="007060DB" w:rsidP="002365D6">
            <w:pPr>
              <w:spacing w:after="0" w:line="240" w:lineRule="auto"/>
              <w:jc w:val="center"/>
              <w:rPr>
                <w:rFonts w:ascii="Taz-Light" w:hAnsi="Taz-Light"/>
                <w:b/>
              </w:rPr>
            </w:pPr>
            <w:r>
              <w:rPr>
                <w:rFonts w:ascii="Taz-Light" w:hAnsi="Taz-Light"/>
                <w:b/>
              </w:rPr>
              <w:t>14</w:t>
            </w:r>
          </w:p>
        </w:tc>
        <w:tc>
          <w:tcPr>
            <w:tcW w:w="850" w:type="dxa"/>
          </w:tcPr>
          <w:p w:rsidR="007060DB" w:rsidRPr="00A35731" w:rsidRDefault="007060DB" w:rsidP="002365D6">
            <w:pPr>
              <w:spacing w:after="0" w:line="240" w:lineRule="auto"/>
              <w:jc w:val="center"/>
              <w:rPr>
                <w:rFonts w:ascii="Taz-Light" w:hAnsi="Taz-Light"/>
                <w:b/>
              </w:rPr>
            </w:pPr>
            <w:r>
              <w:rPr>
                <w:rFonts w:ascii="Taz-Light" w:hAnsi="Taz-Light"/>
                <w:b/>
              </w:rPr>
              <w:t>14</w:t>
            </w:r>
          </w:p>
        </w:tc>
        <w:tc>
          <w:tcPr>
            <w:tcW w:w="851" w:type="dxa"/>
          </w:tcPr>
          <w:p w:rsidR="007060DB" w:rsidRPr="00A35731" w:rsidRDefault="007060DB" w:rsidP="002365D6">
            <w:pPr>
              <w:spacing w:after="0" w:line="240" w:lineRule="auto"/>
              <w:jc w:val="center"/>
              <w:rPr>
                <w:rFonts w:ascii="Taz-Light" w:hAnsi="Taz-Light"/>
                <w:b/>
              </w:rPr>
            </w:pPr>
            <w:r>
              <w:rPr>
                <w:rFonts w:ascii="Taz-Light" w:hAnsi="Taz-Light"/>
                <w:b/>
              </w:rPr>
              <w:t>4</w:t>
            </w:r>
          </w:p>
        </w:tc>
        <w:tc>
          <w:tcPr>
            <w:tcW w:w="1701" w:type="dxa"/>
            <w:vMerge w:val="restart"/>
          </w:tcPr>
          <w:p w:rsidR="007060DB" w:rsidRPr="007936C6" w:rsidRDefault="007060DB" w:rsidP="002365D6">
            <w:pPr>
              <w:spacing w:after="0" w:line="240" w:lineRule="auto"/>
              <w:rPr>
                <w:rFonts w:ascii="Taz-Light" w:hAnsi="Taz-Light"/>
              </w:rPr>
            </w:pPr>
          </w:p>
        </w:tc>
      </w:tr>
      <w:tr w:rsidR="007060DB" w:rsidRPr="007936C6" w:rsidTr="002365D6">
        <w:tc>
          <w:tcPr>
            <w:tcW w:w="1526" w:type="dxa"/>
            <w:vMerge/>
          </w:tcPr>
          <w:p w:rsidR="007060DB" w:rsidRPr="007936C6" w:rsidRDefault="007060DB" w:rsidP="002365D6">
            <w:pPr>
              <w:spacing w:after="0" w:line="240" w:lineRule="auto"/>
              <w:rPr>
                <w:rFonts w:ascii="Taz-Light" w:hAnsi="Taz-Light"/>
              </w:rPr>
            </w:pPr>
          </w:p>
        </w:tc>
        <w:tc>
          <w:tcPr>
            <w:tcW w:w="3260" w:type="dxa"/>
            <w:vMerge/>
          </w:tcPr>
          <w:p w:rsidR="007060DB" w:rsidRPr="007936C6" w:rsidRDefault="007060DB" w:rsidP="002365D6">
            <w:pPr>
              <w:spacing w:after="0" w:line="240" w:lineRule="auto"/>
              <w:rPr>
                <w:rFonts w:ascii="Taz-Light" w:hAnsi="Taz-Light"/>
              </w:rPr>
            </w:pPr>
          </w:p>
        </w:tc>
        <w:tc>
          <w:tcPr>
            <w:tcW w:w="567" w:type="dxa"/>
            <w:vAlign w:val="center"/>
          </w:tcPr>
          <w:p w:rsidR="007060DB" w:rsidRPr="0010623D" w:rsidRDefault="007060DB" w:rsidP="002365D6">
            <w:pPr>
              <w:spacing w:after="0" w:line="240" w:lineRule="auto"/>
              <w:rPr>
                <w:rFonts w:ascii="Taz-Light" w:hAnsi="Taz-Light"/>
                <w:b/>
                <w:sz w:val="18"/>
                <w:szCs w:val="18"/>
              </w:rPr>
            </w:pPr>
            <w:r w:rsidRPr="0010623D">
              <w:rPr>
                <w:rFonts w:ascii="Taz-Light" w:hAnsi="Taz-Light"/>
                <w:b/>
                <w:sz w:val="18"/>
                <w:szCs w:val="18"/>
              </w:rPr>
              <w:t>3%</w:t>
            </w:r>
          </w:p>
          <w:p w:rsidR="007060DB" w:rsidRPr="0010623D" w:rsidRDefault="007060DB" w:rsidP="002365D6">
            <w:pPr>
              <w:spacing w:after="0" w:line="240" w:lineRule="auto"/>
              <w:rPr>
                <w:rFonts w:ascii="Taz-Light" w:hAnsi="Taz-Light"/>
                <w:sz w:val="18"/>
                <w:szCs w:val="18"/>
              </w:rPr>
            </w:pPr>
          </w:p>
        </w:tc>
        <w:tc>
          <w:tcPr>
            <w:tcW w:w="851" w:type="dxa"/>
          </w:tcPr>
          <w:p w:rsidR="007060DB" w:rsidRPr="0010623D" w:rsidRDefault="007060DB" w:rsidP="002365D6">
            <w:pPr>
              <w:spacing w:after="0" w:line="240" w:lineRule="auto"/>
              <w:rPr>
                <w:rFonts w:ascii="Taz-Light" w:hAnsi="Taz-Light"/>
                <w:b/>
                <w:sz w:val="18"/>
                <w:szCs w:val="18"/>
              </w:rPr>
            </w:pPr>
            <w:r w:rsidRPr="0010623D">
              <w:rPr>
                <w:rFonts w:ascii="Taz-Light" w:hAnsi="Taz-Light"/>
                <w:b/>
                <w:sz w:val="18"/>
                <w:szCs w:val="18"/>
              </w:rPr>
              <w:t>42,4%</w:t>
            </w:r>
          </w:p>
        </w:tc>
        <w:tc>
          <w:tcPr>
            <w:tcW w:w="850" w:type="dxa"/>
          </w:tcPr>
          <w:p w:rsidR="007060DB" w:rsidRPr="0010623D" w:rsidRDefault="007060DB" w:rsidP="002365D6">
            <w:pPr>
              <w:spacing w:after="0" w:line="240" w:lineRule="auto"/>
              <w:rPr>
                <w:rFonts w:ascii="Taz-Light" w:hAnsi="Taz-Light"/>
                <w:sz w:val="18"/>
                <w:szCs w:val="18"/>
              </w:rPr>
            </w:pPr>
            <w:r w:rsidRPr="0010623D">
              <w:rPr>
                <w:rFonts w:ascii="Taz-Light" w:hAnsi="Taz-Light"/>
                <w:b/>
                <w:sz w:val="18"/>
                <w:szCs w:val="18"/>
              </w:rPr>
              <w:t>42,4%</w:t>
            </w:r>
          </w:p>
        </w:tc>
        <w:tc>
          <w:tcPr>
            <w:tcW w:w="851" w:type="dxa"/>
          </w:tcPr>
          <w:p w:rsidR="007060DB" w:rsidRPr="0010623D" w:rsidRDefault="007060DB" w:rsidP="002365D6">
            <w:pPr>
              <w:spacing w:after="0" w:line="240" w:lineRule="auto"/>
              <w:rPr>
                <w:rFonts w:ascii="Taz-Light" w:hAnsi="Taz-Light"/>
                <w:b/>
                <w:sz w:val="18"/>
                <w:szCs w:val="18"/>
              </w:rPr>
            </w:pPr>
            <w:r>
              <w:rPr>
                <w:rFonts w:ascii="Taz-Light" w:hAnsi="Taz-Light"/>
                <w:b/>
                <w:sz w:val="18"/>
                <w:szCs w:val="18"/>
              </w:rPr>
              <w:t>12,1</w:t>
            </w:r>
            <w:r w:rsidRPr="0010623D">
              <w:rPr>
                <w:rFonts w:ascii="Taz-Light" w:hAnsi="Taz-Light"/>
                <w:b/>
                <w:sz w:val="18"/>
                <w:szCs w:val="18"/>
              </w:rPr>
              <w:t>%</w:t>
            </w:r>
          </w:p>
        </w:tc>
        <w:tc>
          <w:tcPr>
            <w:tcW w:w="1701" w:type="dxa"/>
            <w:vMerge/>
          </w:tcPr>
          <w:p w:rsidR="007060DB" w:rsidRPr="007936C6" w:rsidRDefault="007060DB" w:rsidP="002365D6">
            <w:pPr>
              <w:spacing w:after="0" w:line="240" w:lineRule="auto"/>
              <w:rPr>
                <w:rFonts w:ascii="Taz-Light" w:hAnsi="Taz-Light"/>
              </w:rPr>
            </w:pPr>
          </w:p>
        </w:tc>
      </w:tr>
    </w:tbl>
    <w:p w:rsidR="007060DB" w:rsidRPr="007936C6" w:rsidRDefault="007060DB" w:rsidP="007060DB">
      <w:pPr>
        <w:rPr>
          <w:rFonts w:ascii="Taz-Light" w:hAnsi="Taz-Light"/>
        </w:rPr>
      </w:pP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jc w:val="center"/>
      </w:pPr>
      <w:r w:rsidRPr="00176C13">
        <w:rPr>
          <w:rFonts w:ascii="HelveticaNeue-Medium" w:hAnsi="HelveticaNeue-Medium" w:cs="HelveticaNeue-Medium"/>
          <w:b/>
          <w:bCs/>
          <w:sz w:val="24"/>
          <w:szCs w:val="24"/>
          <w:lang w:eastAsia="es-CO"/>
        </w:rPr>
        <w:lastRenderedPageBreak/>
        <w:t>PERFIL GENERAL DEL AREA DE GESTIÓN DIRECTIVA</w:t>
      </w:r>
    </w:p>
    <w:p w:rsidR="007060DB" w:rsidRDefault="007060DB" w:rsidP="007060DB"/>
    <w:p w:rsidR="007060DB" w:rsidRDefault="007060DB" w:rsidP="007060DB">
      <w:r>
        <w:rPr>
          <w:noProof/>
          <w:lang w:val="es-ES" w:eastAsia="es-ES"/>
        </w:rPr>
        <w:drawing>
          <wp:inline distT="0" distB="0" distL="0" distR="0">
            <wp:extent cx="5834541" cy="3535453"/>
            <wp:effectExtent l="15556" t="7847" r="7778" b="0"/>
            <wp:docPr id="1"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7060DB" w:rsidRDefault="007060DB" w:rsidP="007060DB"/>
    <w:p w:rsidR="007060DB" w:rsidRDefault="007060DB" w:rsidP="007060DB"/>
    <w:p w:rsidR="007060DB" w:rsidRDefault="007060DB" w:rsidP="007060DB">
      <w:pPr>
        <w:spacing w:after="0" w:line="240" w:lineRule="auto"/>
        <w:jc w:val="center"/>
        <w:rPr>
          <w:rFonts w:ascii="Arial" w:hAnsi="Arial" w:cs="Arial"/>
          <w:sz w:val="24"/>
          <w:szCs w:val="24"/>
        </w:rPr>
        <w:sectPr w:rsidR="007060DB" w:rsidSect="009975E4">
          <w:pgSz w:w="12240" w:h="20160" w:code="5"/>
          <w:pgMar w:top="720" w:right="720" w:bottom="720" w:left="720" w:header="709" w:footer="709" w:gutter="0"/>
          <w:cols w:space="708"/>
          <w:docGrid w:linePitch="360"/>
        </w:sect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693"/>
        <w:gridCol w:w="3685"/>
        <w:gridCol w:w="5529"/>
        <w:gridCol w:w="3891"/>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ACADEMICA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
                <w:bCs/>
                <w:sz w:val="24"/>
                <w:szCs w:val="24"/>
              </w:rPr>
              <w:t>DISEÑO PEDAGÓGICO (CURRICULAR)</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693"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685"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5529"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3891"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Plan de estudios</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52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Se cuenta con un plan de estudios para toda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que, además de responder a las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políticas trazadas en el PEI, los lineamientos y</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los</w:t>
            </w:r>
            <w:proofErr w:type="gramEnd"/>
            <w:r w:rsidRPr="00673A59">
              <w:rPr>
                <w:rFonts w:ascii="Arial" w:hAnsi="Arial" w:cs="Arial"/>
                <w:b/>
                <w:sz w:val="20"/>
                <w:szCs w:val="20"/>
              </w:rPr>
              <w:t xml:space="preserve"> estándares básicos de competencias, fundamenta los planes de aula de los docentes de todas las áreas, grados y sedes. Otorga especial importancia a la enseñanza y el aprendizaje de contenidos actitudinales, de valores y normas relacionados con las diferencias individuales, raciales, culturales, familiares, que le permitan valorar, aceptar y comprender la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diversidad y la interdependencia humana</w:t>
            </w:r>
          </w:p>
        </w:tc>
        <w:tc>
          <w:tcPr>
            <w:tcW w:w="3891"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Enfoque metodológico</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52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prácticas pedagógicas de aula de los docentes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todas las áreas, grados y sedes desarrollan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el enfoque metodológico común en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cuanto a métodos de enseñanza flexibles, relación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pedagógica y uso de recursos que respondan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a</w:t>
            </w:r>
            <w:proofErr w:type="gramEnd"/>
            <w:r w:rsidRPr="00673A59">
              <w:rPr>
                <w:rFonts w:ascii="Arial" w:hAnsi="Arial" w:cs="Arial"/>
                <w:b/>
                <w:sz w:val="20"/>
                <w:szCs w:val="20"/>
              </w:rPr>
              <w:t xml:space="preserve"> la diversidad de la población.</w:t>
            </w:r>
          </w:p>
        </w:tc>
        <w:tc>
          <w:tcPr>
            <w:tcW w:w="3891"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349"/>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Recursos para el aprendizaje</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52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política institucional de dotación, uso y</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mantenimiento de los recursos para el aprendizaje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permite apoyar el trabajo académico de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la</w:t>
            </w:r>
            <w:proofErr w:type="gramEnd"/>
            <w:r w:rsidRPr="00673A59">
              <w:rPr>
                <w:rFonts w:ascii="Arial" w:hAnsi="Arial" w:cs="Arial"/>
                <w:b/>
                <w:sz w:val="20"/>
                <w:szCs w:val="20"/>
              </w:rPr>
              <w:t xml:space="preserve"> diversidad de sus estudiantes y docentes.</w:t>
            </w:r>
          </w:p>
        </w:tc>
        <w:tc>
          <w:tcPr>
            <w:tcW w:w="3891"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212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Jornada escolar</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52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Los mecanismos para el seguimiento a las horas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efectivas de clase recibidas por los estudiantes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hacen parte de un sistema de mejoramiento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institucional que se implementa en todas las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sedes y es aplicado por los docentes</w:t>
            </w:r>
          </w:p>
        </w:tc>
        <w:tc>
          <w:tcPr>
            <w:tcW w:w="3891"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465"/>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Evaluación</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52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tiene una política de evaluación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fundamentada en los lineamientos curriculares,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los estándares básicos de competencias y los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artículos 2° y 3° del Decreto 230 de 2002 y el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artículo 8 del decreto 2082 de 1996, la cual se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refleja</w:t>
            </w:r>
            <w:proofErr w:type="gramEnd"/>
            <w:r w:rsidRPr="00673A59">
              <w:rPr>
                <w:rFonts w:ascii="Arial" w:hAnsi="Arial" w:cs="Arial"/>
                <w:b/>
                <w:sz w:val="20"/>
                <w:szCs w:val="20"/>
              </w:rPr>
              <w:t xml:space="preserve"> en las prácticas de los docentes.</w:t>
            </w:r>
          </w:p>
        </w:tc>
        <w:tc>
          <w:tcPr>
            <w:tcW w:w="3891"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693"/>
        <w:gridCol w:w="3685"/>
        <w:gridCol w:w="4536"/>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ACADEMICA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PRACTICAS PEDAGOGICA</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693"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685"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536"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Opciones didácticas para las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áreas, asignaturas y proyectos</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transversales</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prácticas pedagógicas de aula de los docentes de todas las áreas, grados y sedes se apoyan en opciones didácticas comunes y específicas para cada grupo poblacional, las que son conocidas y compartidas por los diferentes estamentos de la comunidad educativa, en concordancia con el PEI y el plan de estudios.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Estrategias para las tareas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escolares</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una política clara sobre la intencionalidad de las tareas escolares en el afianzamiento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los aprendizajes de los estudiantes y</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ésta</w:t>
            </w:r>
            <w:proofErr w:type="gramEnd"/>
            <w:r w:rsidRPr="00673A59">
              <w:rPr>
                <w:rFonts w:ascii="Arial" w:hAnsi="Arial" w:cs="Arial"/>
                <w:b/>
                <w:sz w:val="20"/>
                <w:szCs w:val="20"/>
              </w:rPr>
              <w:t xml:space="preserve"> es aplicada por todos los docentes, conocida y comprendida por los estudiantes y las familias.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Uso articulado de los recursos</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para el aprendizaje</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tiene una política sobre el uso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los recursos para el aprendizaje que está</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articulada</w:t>
            </w:r>
            <w:proofErr w:type="gramEnd"/>
            <w:r w:rsidRPr="00673A59">
              <w:rPr>
                <w:rFonts w:ascii="Arial" w:hAnsi="Arial" w:cs="Arial"/>
                <w:b/>
                <w:sz w:val="20"/>
                <w:szCs w:val="20"/>
              </w:rPr>
              <w:t xml:space="preserve"> con su propuesta pedagógica. Además, ésta es aplicada por todos.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Uso de los tiempos para el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aprendizaje</w:t>
            </w:r>
          </w:p>
        </w:tc>
        <w:tc>
          <w:tcPr>
            <w:tcW w:w="269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68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una política sobre el uso apropiado de los tiempos destinados a los aprendizajes, la cual es implementada de manera flexible de acuerdo con las características y necesidades de los estudiantes. No obstante, hay pocas oportunidades para complementarlo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con actividades extracurriculares y de refuerzo</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Pr>
        <w:tabs>
          <w:tab w:val="left" w:pos="7034"/>
        </w:tabs>
      </w:pPr>
      <w:r>
        <w:tab/>
      </w:r>
    </w:p>
    <w:p w:rsidR="007060DB" w:rsidRDefault="007060DB" w:rsidP="007060DB">
      <w:pPr>
        <w:tabs>
          <w:tab w:val="left" w:pos="7034"/>
        </w:tabs>
      </w:pPr>
    </w:p>
    <w:p w:rsidR="007060DB" w:rsidRDefault="007060DB" w:rsidP="007060DB">
      <w:pPr>
        <w:tabs>
          <w:tab w:val="left" w:pos="7034"/>
        </w:tabs>
      </w:pPr>
    </w:p>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835"/>
        <w:gridCol w:w="3543"/>
        <w:gridCol w:w="5245"/>
        <w:gridCol w:w="4175"/>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ACADEMICA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GESTION DE AULA</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835"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543"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5245"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175"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Relación pedagógica</w:t>
            </w:r>
          </w:p>
        </w:tc>
        <w:tc>
          <w:tcPr>
            <w:tcW w:w="283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245"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prácticas pedagógicas se basan en la comunicación, la cogestión del aprendizaje y la relación afectiva y la valoración de la diversidad de los estudiantes, como elementos facilitadores del proceso de enseñanza-aprendizaje, y esto se evidencia en la organización del aula, en las relaciones recíprocas y en las estrategias de aprendizaje utilizadas.</w:t>
            </w:r>
          </w:p>
        </w:tc>
        <w:tc>
          <w:tcPr>
            <w:tcW w:w="417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Planeación de clases</w:t>
            </w:r>
          </w:p>
        </w:tc>
        <w:tc>
          <w:tcPr>
            <w:tcW w:w="283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245"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planeación de clases es reconocida como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estrategia institucional que posibilita establecer</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y aplicar el conjunto ordenado y articulado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actividades para: (1) la consecución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un objetivo relacionado con un contenido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concreto; (2) la elección de los recursos didácticos;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(3) el establecimiento de unos procesos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evaluativos; y (4) la definición de unos estándares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de</w:t>
            </w:r>
            <w:proofErr w:type="gramEnd"/>
            <w:r w:rsidRPr="00673A59">
              <w:rPr>
                <w:rFonts w:ascii="Arial" w:hAnsi="Arial" w:cs="Arial"/>
                <w:b/>
                <w:sz w:val="20"/>
                <w:szCs w:val="20"/>
              </w:rPr>
              <w:t xml:space="preserve"> referencia. Los planes de aula establecen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sistemas didácticos accesibles a todo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el estudiantado, que minimizan barreras al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aprendizaje y están relacionados con el diseño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curricular</w:t>
            </w:r>
            <w:proofErr w:type="gramEnd"/>
            <w:r w:rsidRPr="00673A59">
              <w:rPr>
                <w:rFonts w:ascii="Arial" w:hAnsi="Arial" w:cs="Arial"/>
                <w:b/>
                <w:sz w:val="20"/>
                <w:szCs w:val="20"/>
              </w:rPr>
              <w:t xml:space="preserve"> y el enfoque metodológico.</w:t>
            </w:r>
          </w:p>
        </w:tc>
        <w:tc>
          <w:tcPr>
            <w:tcW w:w="417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Estilo pedagógico</w:t>
            </w:r>
          </w:p>
        </w:tc>
        <w:tc>
          <w:tcPr>
            <w:tcW w:w="283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245"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En los estilos pedagógicos de aula se privilegian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perspectivas de docentes y estudiantes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en la elección de contenidos y en las estrategias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enseñanza (proyectos, problemas,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investigación</w:t>
            </w:r>
            <w:proofErr w:type="gramEnd"/>
            <w:r w:rsidRPr="00673A59">
              <w:rPr>
                <w:rFonts w:ascii="Arial" w:hAnsi="Arial" w:cs="Arial"/>
                <w:b/>
                <w:sz w:val="20"/>
                <w:szCs w:val="20"/>
              </w:rPr>
              <w:t xml:space="preserve"> en el aula, etc.) que favorecen el</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desarrollo</w:t>
            </w:r>
            <w:proofErr w:type="gramEnd"/>
            <w:r w:rsidRPr="00673A59">
              <w:rPr>
                <w:rFonts w:ascii="Arial" w:hAnsi="Arial" w:cs="Arial"/>
                <w:b/>
                <w:sz w:val="20"/>
                <w:szCs w:val="20"/>
              </w:rPr>
              <w:t xml:space="preserve"> de las competencias. Se caracteriza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por dar a cada estudiante la oportunidad de</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participar en la elección de temas y estrategias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enseñanza incluyendo a quienes utilizan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sistemas</w:t>
            </w:r>
            <w:proofErr w:type="gramEnd"/>
            <w:r w:rsidRPr="00673A59">
              <w:rPr>
                <w:rFonts w:ascii="Arial" w:hAnsi="Arial" w:cs="Arial"/>
                <w:b/>
                <w:sz w:val="20"/>
                <w:szCs w:val="20"/>
              </w:rPr>
              <w:t xml:space="preserve"> de comunicación alternativos.</w:t>
            </w:r>
          </w:p>
        </w:tc>
        <w:tc>
          <w:tcPr>
            <w:tcW w:w="417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Evaluación en el aula</w:t>
            </w:r>
          </w:p>
        </w:tc>
        <w:tc>
          <w:tcPr>
            <w:tcW w:w="283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5245"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175"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El sistema de evaluación del rendimiento académico de la institución se aplica permanentemente. Se hace seguimiento y se cuenta con un buen sistema de información. Además, la institución evalúa periódicamente este sistema y lo ajusta de acuerdo con las necesidades de la diversidad de los estudiantes</w:t>
            </w:r>
          </w:p>
        </w:tc>
      </w:tr>
    </w:tbl>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543"/>
        <w:gridCol w:w="3119"/>
        <w:gridCol w:w="4252"/>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ACADEMICA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SEGUIMIENTO ACADEMICO</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543"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9"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252"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Seguimiento a los resultados</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académicos</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El seguimiento sistemático de los resultados académicos cuenta con indicadores y mecanismos</w:t>
            </w:r>
          </w:p>
          <w:p w:rsidR="007060DB" w:rsidRPr="00673A59" w:rsidRDefault="007060DB" w:rsidP="002365D6">
            <w:pPr>
              <w:autoSpaceDE w:val="0"/>
              <w:autoSpaceDN w:val="0"/>
              <w:adjustRightInd w:val="0"/>
              <w:spacing w:after="0" w:line="240" w:lineRule="auto"/>
              <w:rPr>
                <w:rFonts w:ascii="Arial" w:hAnsi="Arial" w:cs="Arial"/>
                <w:b/>
                <w:sz w:val="20"/>
                <w:szCs w:val="20"/>
              </w:rPr>
            </w:pPr>
            <w:r>
              <w:rPr>
                <w:rFonts w:ascii="Arial" w:hAnsi="Arial" w:cs="Arial"/>
                <w:b/>
                <w:sz w:val="20"/>
                <w:szCs w:val="20"/>
              </w:rPr>
              <w:t>claros de re</w:t>
            </w:r>
            <w:r w:rsidRPr="00673A59">
              <w:rPr>
                <w:rFonts w:ascii="Arial" w:hAnsi="Arial" w:cs="Arial"/>
                <w:b/>
                <w:sz w:val="20"/>
                <w:szCs w:val="20"/>
              </w:rPr>
              <w:t>alimentación para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estudiantes</w:t>
            </w:r>
            <w:proofErr w:type="gramEnd"/>
            <w:r w:rsidRPr="00673A59">
              <w:rPr>
                <w:rFonts w:ascii="Arial" w:hAnsi="Arial" w:cs="Arial"/>
                <w:b/>
                <w:sz w:val="20"/>
                <w:szCs w:val="20"/>
              </w:rPr>
              <w:t>, padres de familia y prácticas docentes.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Uso pedagógico de las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evaluaciones externas</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conclusiones de los análisis de los resultados de los estudiantes en las evaluaciones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externas (pruebas SABER y exámenes de Estado)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son fuente para el mejoramiento de las prácticas de aula, en el marco del Plan de Mejoramiento</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Institucional.</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Seguimiento a la asistencia</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política clara para el control,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análisis y tratamiento de las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causas de ausentismo</w:t>
            </w: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75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Actividades de recuperación</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w:t>
            </w: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Las prácticas de los docentes incorporan actividades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recuperación basadas en estrategias que tienen como finalidad ofrecer un apoyo real al desarrollo de las competencias básicas de los estudiantes y al mejoramiento</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de</w:t>
            </w:r>
            <w:proofErr w:type="gramEnd"/>
            <w:r w:rsidRPr="00673A59">
              <w:rPr>
                <w:rFonts w:ascii="Arial" w:hAnsi="Arial" w:cs="Arial"/>
                <w:b/>
                <w:sz w:val="20"/>
                <w:szCs w:val="20"/>
              </w:rPr>
              <w:t xml:space="preserve"> sus resultados.</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515"/>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Apoyo pedagógico para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estudiantes con dificultades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de aprendizaje</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programas de apoyo pedagógico a los casos de bajo rendimiento académico, así como con mecanismos de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seguimiento</w:t>
            </w:r>
            <w:proofErr w:type="gramEnd"/>
            <w:r w:rsidRPr="00673A59">
              <w:rPr>
                <w:rFonts w:ascii="Arial" w:hAnsi="Arial" w:cs="Arial"/>
                <w:b/>
                <w:sz w:val="20"/>
                <w:szCs w:val="20"/>
              </w:rPr>
              <w:t>, actividades institucionales y soporte interinstitucional.</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540"/>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lastRenderedPageBreak/>
              <w:t>Seguimiento a los egresados</w:t>
            </w:r>
          </w:p>
        </w:tc>
        <w:tc>
          <w:tcPr>
            <w:tcW w:w="3543"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9"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tiene un plan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para realizar el seguimiento 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sus egresados, pero la información no es sistemática, ni permite el análisis para aportar</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al</w:t>
            </w:r>
            <w:proofErr w:type="gramEnd"/>
            <w:r w:rsidRPr="00673A59">
              <w:rPr>
                <w:rFonts w:ascii="Arial" w:hAnsi="Arial" w:cs="Arial"/>
                <w:b/>
                <w:sz w:val="20"/>
                <w:szCs w:val="20"/>
              </w:rPr>
              <w:t xml:space="preserve"> mejoramiento institucional.</w:t>
            </w: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tabs>
          <w:tab w:val="left" w:pos="2145"/>
        </w:tabs>
      </w:pPr>
      <w:r>
        <w:tab/>
      </w:r>
    </w:p>
    <w:p w:rsidR="007060DB" w:rsidRDefault="007060DB" w:rsidP="007060DB">
      <w:pPr>
        <w:tabs>
          <w:tab w:val="left" w:pos="2145"/>
        </w:tabs>
      </w:pPr>
    </w:p>
    <w:p w:rsidR="007060DB" w:rsidRDefault="007060DB" w:rsidP="007060DB">
      <w:pPr>
        <w:tabs>
          <w:tab w:val="left" w:pos="2145"/>
        </w:tabs>
      </w:pPr>
    </w:p>
    <w:p w:rsidR="007060DB" w:rsidRDefault="007060DB" w:rsidP="007060DB">
      <w:pPr>
        <w:tabs>
          <w:tab w:val="left" w:pos="2145"/>
        </w:tabs>
        <w:sectPr w:rsidR="007060DB" w:rsidSect="007936C6">
          <w:pgSz w:w="20160" w:h="12240" w:orient="landscape" w:code="5"/>
          <w:pgMar w:top="720" w:right="720" w:bottom="720" w:left="720"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835"/>
        <w:gridCol w:w="850"/>
        <w:gridCol w:w="992"/>
        <w:gridCol w:w="993"/>
        <w:gridCol w:w="850"/>
        <w:gridCol w:w="1418"/>
      </w:tblGrid>
      <w:tr w:rsidR="007060DB" w:rsidTr="002365D6">
        <w:tc>
          <w:tcPr>
            <w:tcW w:w="9606" w:type="dxa"/>
            <w:gridSpan w:val="7"/>
            <w:shd w:val="clear" w:color="auto" w:fill="9BBB59"/>
          </w:tcPr>
          <w:p w:rsidR="007060DB" w:rsidRDefault="007060DB" w:rsidP="002365D6">
            <w:pPr>
              <w:spacing w:after="0" w:line="240" w:lineRule="auto"/>
            </w:pPr>
            <w:r>
              <w:lastRenderedPageBreak/>
              <w:t>I.E.  ISLA DE LOS MILAGROS AUT.EV 2011        AREA: GESTION: ACADEMICA</w:t>
            </w:r>
          </w:p>
        </w:tc>
      </w:tr>
      <w:tr w:rsidR="007060DB" w:rsidTr="002365D6">
        <w:trPr>
          <w:trHeight w:val="150"/>
        </w:trPr>
        <w:tc>
          <w:tcPr>
            <w:tcW w:w="1668" w:type="dxa"/>
            <w:vMerge w:val="restart"/>
          </w:tcPr>
          <w:p w:rsidR="007060DB" w:rsidRDefault="007060DB" w:rsidP="002365D6">
            <w:pPr>
              <w:spacing w:after="0" w:line="240" w:lineRule="auto"/>
            </w:pPr>
            <w:r>
              <w:t>PROCESO</w:t>
            </w:r>
          </w:p>
        </w:tc>
        <w:tc>
          <w:tcPr>
            <w:tcW w:w="2835" w:type="dxa"/>
            <w:vMerge w:val="restart"/>
          </w:tcPr>
          <w:p w:rsidR="007060DB" w:rsidRDefault="007060DB" w:rsidP="002365D6">
            <w:pPr>
              <w:spacing w:after="0" w:line="240" w:lineRule="auto"/>
            </w:pPr>
            <w:r>
              <w:t>COMPONENTE</w:t>
            </w:r>
          </w:p>
        </w:tc>
        <w:tc>
          <w:tcPr>
            <w:tcW w:w="3685" w:type="dxa"/>
            <w:gridSpan w:val="4"/>
          </w:tcPr>
          <w:p w:rsidR="007060DB" w:rsidRDefault="007060DB" w:rsidP="002365D6">
            <w:pPr>
              <w:spacing w:after="0" w:line="240" w:lineRule="auto"/>
            </w:pPr>
            <w:r>
              <w:t>VALORACION</w:t>
            </w:r>
          </w:p>
        </w:tc>
        <w:tc>
          <w:tcPr>
            <w:tcW w:w="1418" w:type="dxa"/>
            <w:vMerge w:val="restart"/>
          </w:tcPr>
          <w:p w:rsidR="007060DB" w:rsidRDefault="007060DB" w:rsidP="002365D6">
            <w:pPr>
              <w:spacing w:after="0" w:line="240" w:lineRule="auto"/>
            </w:pPr>
            <w:r>
              <w:t>EVIDENCIAS</w:t>
            </w:r>
          </w:p>
        </w:tc>
      </w:tr>
      <w:tr w:rsidR="007060DB" w:rsidTr="002365D6">
        <w:trPr>
          <w:trHeight w:val="120"/>
        </w:trPr>
        <w:tc>
          <w:tcPr>
            <w:tcW w:w="1668" w:type="dxa"/>
            <w:vMerge/>
          </w:tcPr>
          <w:p w:rsidR="007060DB" w:rsidRDefault="007060DB" w:rsidP="002365D6">
            <w:pPr>
              <w:spacing w:after="0" w:line="240" w:lineRule="auto"/>
            </w:pPr>
          </w:p>
        </w:tc>
        <w:tc>
          <w:tcPr>
            <w:tcW w:w="2835" w:type="dxa"/>
            <w:vMerge/>
          </w:tcPr>
          <w:p w:rsidR="007060DB" w:rsidRDefault="007060DB" w:rsidP="002365D6">
            <w:pPr>
              <w:spacing w:after="0" w:line="240" w:lineRule="auto"/>
            </w:pPr>
          </w:p>
        </w:tc>
        <w:tc>
          <w:tcPr>
            <w:tcW w:w="850" w:type="dxa"/>
          </w:tcPr>
          <w:p w:rsidR="007060DB" w:rsidRPr="006D3446" w:rsidRDefault="007060DB" w:rsidP="002365D6">
            <w:pPr>
              <w:spacing w:after="0" w:line="240" w:lineRule="auto"/>
              <w:jc w:val="center"/>
              <w:rPr>
                <w:b/>
              </w:rPr>
            </w:pPr>
            <w:r w:rsidRPr="006D3446">
              <w:rPr>
                <w:b/>
              </w:rPr>
              <w:t>1</w:t>
            </w:r>
          </w:p>
        </w:tc>
        <w:tc>
          <w:tcPr>
            <w:tcW w:w="992" w:type="dxa"/>
          </w:tcPr>
          <w:p w:rsidR="007060DB" w:rsidRPr="006D3446" w:rsidRDefault="007060DB" w:rsidP="002365D6">
            <w:pPr>
              <w:spacing w:after="0" w:line="240" w:lineRule="auto"/>
              <w:jc w:val="center"/>
              <w:rPr>
                <w:b/>
              </w:rPr>
            </w:pPr>
            <w:r w:rsidRPr="006D3446">
              <w:rPr>
                <w:b/>
              </w:rPr>
              <w:t>2</w:t>
            </w:r>
          </w:p>
        </w:tc>
        <w:tc>
          <w:tcPr>
            <w:tcW w:w="993" w:type="dxa"/>
          </w:tcPr>
          <w:p w:rsidR="007060DB" w:rsidRPr="006D3446" w:rsidRDefault="007060DB" w:rsidP="002365D6">
            <w:pPr>
              <w:spacing w:after="0" w:line="240" w:lineRule="auto"/>
              <w:jc w:val="center"/>
              <w:rPr>
                <w:b/>
              </w:rPr>
            </w:pPr>
            <w:r w:rsidRPr="006D3446">
              <w:rPr>
                <w:b/>
              </w:rPr>
              <w:t>3</w:t>
            </w:r>
          </w:p>
        </w:tc>
        <w:tc>
          <w:tcPr>
            <w:tcW w:w="850" w:type="dxa"/>
          </w:tcPr>
          <w:p w:rsidR="007060DB" w:rsidRPr="006D3446" w:rsidRDefault="007060DB" w:rsidP="002365D6">
            <w:pPr>
              <w:spacing w:after="0" w:line="240" w:lineRule="auto"/>
              <w:jc w:val="center"/>
              <w:rPr>
                <w:b/>
              </w:rPr>
            </w:pPr>
            <w:r w:rsidRPr="006D3446">
              <w:rPr>
                <w:b/>
              </w:rPr>
              <w:t>4</w:t>
            </w:r>
          </w:p>
        </w:tc>
        <w:tc>
          <w:tcPr>
            <w:tcW w:w="1418" w:type="dxa"/>
            <w:vMerge/>
          </w:tcPr>
          <w:p w:rsidR="007060DB" w:rsidRDefault="007060DB" w:rsidP="002365D6">
            <w:pPr>
              <w:spacing w:after="0" w:line="240" w:lineRule="auto"/>
            </w:pPr>
          </w:p>
        </w:tc>
      </w:tr>
      <w:tr w:rsidR="007060DB" w:rsidTr="002365D6">
        <w:tc>
          <w:tcPr>
            <w:tcW w:w="1668" w:type="dxa"/>
            <w:vMerge w:val="restart"/>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Diseño pedagógico</w:t>
            </w:r>
          </w:p>
          <w:p w:rsidR="007060DB" w:rsidRDefault="007060DB" w:rsidP="002365D6">
            <w:pPr>
              <w:spacing w:after="0" w:line="240" w:lineRule="auto"/>
            </w:pPr>
            <w:r w:rsidRPr="00384050">
              <w:rPr>
                <w:rFonts w:ascii="Taz-Light" w:hAnsi="Taz-Light" w:cs="Taz-Light"/>
              </w:rPr>
              <w:t>(curricular)</w:t>
            </w: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Plan de estudios</w:t>
            </w:r>
          </w:p>
          <w:p w:rsidR="007060DB" w:rsidRDefault="007060DB" w:rsidP="002365D6">
            <w:pPr>
              <w:spacing w:after="0" w:line="240" w:lineRule="auto"/>
            </w:pP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Enfoque metodológico</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Recursos para el aprendizaje</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Jornada escolar</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rsidRPr="00384050">
              <w:rPr>
                <w:rFonts w:ascii="Taz-Light" w:hAnsi="Taz-Light" w:cs="Taz-Light"/>
              </w:rPr>
              <w:t>Evaluación</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t>TOTAL</w:t>
            </w:r>
          </w:p>
        </w:tc>
        <w:tc>
          <w:tcPr>
            <w:tcW w:w="850"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0</w:t>
            </w:r>
          </w:p>
        </w:tc>
        <w:tc>
          <w:tcPr>
            <w:tcW w:w="993" w:type="dxa"/>
            <w:vAlign w:val="center"/>
          </w:tcPr>
          <w:p w:rsidR="007060DB" w:rsidRDefault="007060DB" w:rsidP="002365D6">
            <w:pPr>
              <w:spacing w:after="0" w:line="240" w:lineRule="auto"/>
              <w:jc w:val="center"/>
            </w:pPr>
            <w:r>
              <w:t>5</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c>
          <w:tcPr>
            <w:tcW w:w="1668" w:type="dxa"/>
            <w:vMerge w:val="restart"/>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Prácticas</w:t>
            </w:r>
          </w:p>
          <w:p w:rsidR="007060DB" w:rsidRDefault="007060DB" w:rsidP="002365D6">
            <w:pPr>
              <w:spacing w:after="0" w:line="240" w:lineRule="auto"/>
            </w:pPr>
            <w:r w:rsidRPr="00384050">
              <w:rPr>
                <w:rFonts w:ascii="Taz-Light" w:hAnsi="Taz-Light" w:cs="Taz-Light"/>
              </w:rPr>
              <w:t>pedagógicas</w:t>
            </w: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Opciones didácticas para las áreas, asignaturas y proyectos transversales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Estrategias para las tareas</w:t>
            </w:r>
          </w:p>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escolares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Uso articulado de los recursos para el aprendizaje</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Uso de los tiempos para el aprendizaje</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t>TOTAL</w:t>
            </w:r>
          </w:p>
        </w:tc>
        <w:tc>
          <w:tcPr>
            <w:tcW w:w="850"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0</w:t>
            </w:r>
          </w:p>
        </w:tc>
        <w:tc>
          <w:tcPr>
            <w:tcW w:w="993" w:type="dxa"/>
            <w:vAlign w:val="center"/>
          </w:tcPr>
          <w:p w:rsidR="007060DB" w:rsidRDefault="007060DB" w:rsidP="002365D6">
            <w:pPr>
              <w:spacing w:after="0" w:line="240" w:lineRule="auto"/>
              <w:jc w:val="center"/>
            </w:pPr>
            <w:r>
              <w:t>4</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c>
          <w:tcPr>
            <w:tcW w:w="1668" w:type="dxa"/>
            <w:vMerge w:val="restart"/>
          </w:tcPr>
          <w:p w:rsidR="007060DB" w:rsidRDefault="007060DB" w:rsidP="002365D6">
            <w:pPr>
              <w:spacing w:after="0" w:line="240" w:lineRule="auto"/>
            </w:pPr>
            <w:r w:rsidRPr="00384050">
              <w:rPr>
                <w:rFonts w:ascii="Taz-Light" w:hAnsi="Taz-Light" w:cs="Taz-Light"/>
              </w:rPr>
              <w:t>Gestión de aula</w:t>
            </w: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Relación pedagógica</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Planeación de clases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Estilo pedagógico</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rsidRPr="00384050">
              <w:rPr>
                <w:rFonts w:ascii="Taz-Light" w:hAnsi="Taz-Light" w:cs="Taz-Light"/>
              </w:rPr>
              <w:t>Evaluación en el aula</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r>
              <w:t>X</w:t>
            </w: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t>TOTAL</w:t>
            </w:r>
          </w:p>
        </w:tc>
        <w:tc>
          <w:tcPr>
            <w:tcW w:w="850"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0</w:t>
            </w:r>
          </w:p>
        </w:tc>
        <w:tc>
          <w:tcPr>
            <w:tcW w:w="993" w:type="dxa"/>
            <w:vAlign w:val="center"/>
          </w:tcPr>
          <w:p w:rsidR="007060DB" w:rsidRDefault="007060DB" w:rsidP="002365D6">
            <w:pPr>
              <w:spacing w:after="0" w:line="240" w:lineRule="auto"/>
              <w:jc w:val="center"/>
            </w:pPr>
            <w:r>
              <w:t>3</w:t>
            </w:r>
          </w:p>
        </w:tc>
        <w:tc>
          <w:tcPr>
            <w:tcW w:w="850" w:type="dxa"/>
            <w:vAlign w:val="center"/>
          </w:tcPr>
          <w:p w:rsidR="007060DB" w:rsidRDefault="007060DB" w:rsidP="002365D6">
            <w:pPr>
              <w:spacing w:after="0" w:line="240" w:lineRule="auto"/>
              <w:jc w:val="center"/>
            </w:pPr>
            <w:r>
              <w:t>1</w:t>
            </w:r>
          </w:p>
        </w:tc>
        <w:tc>
          <w:tcPr>
            <w:tcW w:w="1418" w:type="dxa"/>
          </w:tcPr>
          <w:p w:rsidR="007060DB" w:rsidRDefault="007060DB" w:rsidP="002365D6">
            <w:pPr>
              <w:spacing w:after="0" w:line="240" w:lineRule="auto"/>
            </w:pPr>
          </w:p>
        </w:tc>
      </w:tr>
      <w:tr w:rsidR="007060DB" w:rsidTr="002365D6">
        <w:tc>
          <w:tcPr>
            <w:tcW w:w="1668" w:type="dxa"/>
            <w:vMerge w:val="restart"/>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Seguimiento</w:t>
            </w:r>
          </w:p>
          <w:p w:rsidR="007060DB" w:rsidRDefault="007060DB" w:rsidP="002365D6">
            <w:pPr>
              <w:spacing w:after="0" w:line="240" w:lineRule="auto"/>
            </w:pPr>
            <w:r w:rsidRPr="00384050">
              <w:rPr>
                <w:rFonts w:ascii="Taz-Light" w:hAnsi="Taz-Light" w:cs="Taz-Light"/>
              </w:rPr>
              <w:t>académico</w:t>
            </w: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Seguimiento a los resultados</w:t>
            </w:r>
          </w:p>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académicos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Uso pedagógico de las</w:t>
            </w:r>
          </w:p>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evaluaciones externas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Seguimiento a la asistencia</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Actividades de recuperación</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Pr="00384050" w:rsidRDefault="007060DB" w:rsidP="002365D6">
            <w:pPr>
              <w:autoSpaceDE w:val="0"/>
              <w:autoSpaceDN w:val="0"/>
              <w:adjustRightInd w:val="0"/>
              <w:spacing w:after="0" w:line="240" w:lineRule="auto"/>
              <w:rPr>
                <w:rFonts w:ascii="Taz-Light" w:hAnsi="Taz-Light" w:cs="Taz-Light"/>
              </w:rPr>
            </w:pPr>
            <w:r w:rsidRPr="00384050">
              <w:rPr>
                <w:rFonts w:ascii="Taz-Light" w:hAnsi="Taz-Light" w:cs="Taz-Light"/>
              </w:rPr>
              <w:t>Apoyo pedagógico para estudiantes con dificultades de aprendizaje</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rsidRPr="00384050">
              <w:rPr>
                <w:rFonts w:ascii="Taz-Light" w:hAnsi="Taz-Light" w:cs="Taz-Light"/>
              </w:rPr>
              <w:t>Seguimiento a los egresados</w:t>
            </w:r>
          </w:p>
        </w:tc>
        <w:tc>
          <w:tcPr>
            <w:tcW w:w="850"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668" w:type="dxa"/>
            <w:vMerge/>
          </w:tcPr>
          <w:p w:rsidR="007060DB" w:rsidRDefault="007060DB" w:rsidP="002365D6">
            <w:pPr>
              <w:spacing w:after="0" w:line="240" w:lineRule="auto"/>
            </w:pPr>
          </w:p>
        </w:tc>
        <w:tc>
          <w:tcPr>
            <w:tcW w:w="2835" w:type="dxa"/>
          </w:tcPr>
          <w:p w:rsidR="007060DB" w:rsidRDefault="007060DB" w:rsidP="002365D6">
            <w:pPr>
              <w:spacing w:after="0" w:line="240" w:lineRule="auto"/>
            </w:pPr>
            <w:r>
              <w:t>TOTAL</w:t>
            </w:r>
          </w:p>
        </w:tc>
        <w:tc>
          <w:tcPr>
            <w:tcW w:w="850"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2</w:t>
            </w:r>
          </w:p>
        </w:tc>
        <w:tc>
          <w:tcPr>
            <w:tcW w:w="993" w:type="dxa"/>
            <w:vAlign w:val="center"/>
          </w:tcPr>
          <w:p w:rsidR="007060DB" w:rsidRDefault="007060DB" w:rsidP="002365D6">
            <w:pPr>
              <w:spacing w:after="0" w:line="240" w:lineRule="auto"/>
              <w:jc w:val="center"/>
            </w:pPr>
            <w:r>
              <w:t>4</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c>
          <w:tcPr>
            <w:tcW w:w="4503" w:type="dxa"/>
            <w:gridSpan w:val="2"/>
            <w:vMerge w:val="restart"/>
          </w:tcPr>
          <w:p w:rsidR="007060DB" w:rsidRDefault="007060DB" w:rsidP="002365D6">
            <w:pPr>
              <w:spacing w:after="0" w:line="240" w:lineRule="auto"/>
            </w:pPr>
            <w:r>
              <w:t>TOTAL  PROCESO</w:t>
            </w:r>
          </w:p>
        </w:tc>
        <w:tc>
          <w:tcPr>
            <w:tcW w:w="850" w:type="dxa"/>
          </w:tcPr>
          <w:p w:rsidR="007060DB" w:rsidRDefault="007060DB" w:rsidP="002365D6">
            <w:pPr>
              <w:spacing w:after="0" w:line="240" w:lineRule="auto"/>
              <w:jc w:val="center"/>
            </w:pPr>
            <w:r>
              <w:t>0</w:t>
            </w:r>
          </w:p>
          <w:p w:rsidR="007060DB" w:rsidRDefault="007060DB" w:rsidP="002365D6">
            <w:pPr>
              <w:spacing w:after="0" w:line="240" w:lineRule="auto"/>
              <w:jc w:val="center"/>
            </w:pPr>
          </w:p>
        </w:tc>
        <w:tc>
          <w:tcPr>
            <w:tcW w:w="992" w:type="dxa"/>
          </w:tcPr>
          <w:p w:rsidR="007060DB" w:rsidRDefault="007060DB" w:rsidP="002365D6">
            <w:pPr>
              <w:spacing w:after="0" w:line="240" w:lineRule="auto"/>
              <w:jc w:val="center"/>
            </w:pPr>
            <w:r>
              <w:t>2</w:t>
            </w:r>
          </w:p>
        </w:tc>
        <w:tc>
          <w:tcPr>
            <w:tcW w:w="993" w:type="dxa"/>
          </w:tcPr>
          <w:p w:rsidR="007060DB" w:rsidRDefault="007060DB" w:rsidP="002365D6">
            <w:pPr>
              <w:spacing w:after="0" w:line="240" w:lineRule="auto"/>
              <w:jc w:val="center"/>
            </w:pPr>
            <w:r>
              <w:t>16</w:t>
            </w:r>
          </w:p>
        </w:tc>
        <w:tc>
          <w:tcPr>
            <w:tcW w:w="850" w:type="dxa"/>
          </w:tcPr>
          <w:p w:rsidR="007060DB" w:rsidRDefault="007060DB" w:rsidP="002365D6">
            <w:pPr>
              <w:spacing w:after="0" w:line="240" w:lineRule="auto"/>
              <w:jc w:val="center"/>
            </w:pPr>
            <w:r>
              <w:t>1</w:t>
            </w:r>
          </w:p>
        </w:tc>
        <w:tc>
          <w:tcPr>
            <w:tcW w:w="1418" w:type="dxa"/>
            <w:vMerge w:val="restart"/>
          </w:tcPr>
          <w:p w:rsidR="007060DB" w:rsidRDefault="007060DB" w:rsidP="002365D6">
            <w:pPr>
              <w:spacing w:after="0" w:line="240" w:lineRule="auto"/>
            </w:pPr>
          </w:p>
        </w:tc>
      </w:tr>
      <w:tr w:rsidR="007060DB" w:rsidTr="002365D6">
        <w:tc>
          <w:tcPr>
            <w:tcW w:w="4503" w:type="dxa"/>
            <w:gridSpan w:val="2"/>
            <w:vMerge/>
          </w:tcPr>
          <w:p w:rsidR="007060DB" w:rsidRDefault="007060DB" w:rsidP="002365D6">
            <w:pPr>
              <w:spacing w:after="0" w:line="240" w:lineRule="auto"/>
            </w:pPr>
          </w:p>
        </w:tc>
        <w:tc>
          <w:tcPr>
            <w:tcW w:w="850" w:type="dxa"/>
          </w:tcPr>
          <w:p w:rsidR="007060DB" w:rsidRPr="008C3877" w:rsidRDefault="007060DB" w:rsidP="002365D6">
            <w:pPr>
              <w:spacing w:after="0" w:line="240" w:lineRule="auto"/>
              <w:jc w:val="center"/>
              <w:rPr>
                <w:b/>
                <w:sz w:val="18"/>
                <w:szCs w:val="18"/>
              </w:rPr>
            </w:pPr>
            <w:r>
              <w:rPr>
                <w:b/>
                <w:sz w:val="18"/>
                <w:szCs w:val="18"/>
              </w:rPr>
              <w:t>0%</w:t>
            </w:r>
          </w:p>
          <w:p w:rsidR="007060DB" w:rsidRPr="008C3877" w:rsidRDefault="007060DB" w:rsidP="002365D6">
            <w:pPr>
              <w:spacing w:after="0" w:line="240" w:lineRule="auto"/>
              <w:jc w:val="center"/>
              <w:rPr>
                <w:b/>
                <w:sz w:val="18"/>
                <w:szCs w:val="18"/>
              </w:rPr>
            </w:pPr>
          </w:p>
        </w:tc>
        <w:tc>
          <w:tcPr>
            <w:tcW w:w="992" w:type="dxa"/>
          </w:tcPr>
          <w:p w:rsidR="007060DB" w:rsidRPr="008C3877" w:rsidRDefault="007060DB" w:rsidP="002365D6">
            <w:pPr>
              <w:spacing w:after="0" w:line="240" w:lineRule="auto"/>
              <w:jc w:val="center"/>
              <w:rPr>
                <w:b/>
                <w:sz w:val="18"/>
                <w:szCs w:val="18"/>
              </w:rPr>
            </w:pPr>
            <w:r>
              <w:rPr>
                <w:b/>
                <w:sz w:val="18"/>
                <w:szCs w:val="18"/>
              </w:rPr>
              <w:t>10,52%</w:t>
            </w:r>
          </w:p>
        </w:tc>
        <w:tc>
          <w:tcPr>
            <w:tcW w:w="993" w:type="dxa"/>
          </w:tcPr>
          <w:p w:rsidR="007060DB" w:rsidRPr="008C3877" w:rsidRDefault="007060DB" w:rsidP="002365D6">
            <w:pPr>
              <w:spacing w:after="0" w:line="240" w:lineRule="auto"/>
              <w:jc w:val="center"/>
              <w:rPr>
                <w:b/>
                <w:sz w:val="18"/>
                <w:szCs w:val="18"/>
              </w:rPr>
            </w:pPr>
            <w:r>
              <w:rPr>
                <w:b/>
                <w:sz w:val="18"/>
                <w:szCs w:val="18"/>
              </w:rPr>
              <w:t>84,21%</w:t>
            </w:r>
          </w:p>
        </w:tc>
        <w:tc>
          <w:tcPr>
            <w:tcW w:w="850" w:type="dxa"/>
          </w:tcPr>
          <w:p w:rsidR="007060DB" w:rsidRPr="008C3877" w:rsidRDefault="007060DB" w:rsidP="002365D6">
            <w:pPr>
              <w:spacing w:after="0" w:line="240" w:lineRule="auto"/>
              <w:jc w:val="center"/>
              <w:rPr>
                <w:b/>
                <w:sz w:val="18"/>
                <w:szCs w:val="18"/>
              </w:rPr>
            </w:pPr>
            <w:r>
              <w:rPr>
                <w:b/>
                <w:sz w:val="18"/>
                <w:szCs w:val="18"/>
              </w:rPr>
              <w:t>5,26%</w:t>
            </w:r>
          </w:p>
        </w:tc>
        <w:tc>
          <w:tcPr>
            <w:tcW w:w="1418" w:type="dxa"/>
            <w:vMerge/>
          </w:tcPr>
          <w:p w:rsidR="007060DB" w:rsidRDefault="007060DB" w:rsidP="002365D6">
            <w:pPr>
              <w:spacing w:after="0" w:line="240" w:lineRule="auto"/>
            </w:pPr>
          </w:p>
        </w:tc>
      </w:tr>
    </w:tbl>
    <w:p w:rsidR="007060DB" w:rsidRDefault="007060DB" w:rsidP="007060DB">
      <w:pPr>
        <w:tabs>
          <w:tab w:val="left" w:pos="2145"/>
        </w:tabs>
      </w:pP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jc w:val="center"/>
      </w:pPr>
      <w:r w:rsidRPr="00176C13">
        <w:rPr>
          <w:rFonts w:ascii="HelveticaNeue-Medium" w:hAnsi="HelveticaNeue-Medium" w:cs="HelveticaNeue-Medium"/>
          <w:b/>
          <w:bCs/>
          <w:sz w:val="24"/>
          <w:szCs w:val="24"/>
          <w:lang w:eastAsia="es-CO"/>
        </w:rPr>
        <w:lastRenderedPageBreak/>
        <w:t xml:space="preserve">PERFIL GENERAL DEL AREA DE GESTIÓN </w:t>
      </w:r>
      <w:r>
        <w:rPr>
          <w:rFonts w:ascii="HelveticaNeue-Medium" w:hAnsi="HelveticaNeue-Medium" w:cs="HelveticaNeue-Medium"/>
          <w:b/>
          <w:bCs/>
          <w:sz w:val="24"/>
          <w:szCs w:val="24"/>
          <w:lang w:eastAsia="es-CO"/>
        </w:rPr>
        <w:t>ACADEMICA</w:t>
      </w:r>
    </w:p>
    <w:p w:rsidR="007060DB" w:rsidRDefault="007060DB" w:rsidP="007060DB">
      <w:r>
        <w:rPr>
          <w:noProof/>
          <w:lang w:val="es-ES" w:eastAsia="es-ES"/>
        </w:rPr>
        <w:drawing>
          <wp:inline distT="0" distB="0" distL="0" distR="0">
            <wp:extent cx="5976846" cy="4001145"/>
            <wp:effectExtent l="15936" t="8880" r="7968" b="0"/>
            <wp:docPr id="2"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sectPr w:rsidR="007060DB" w:rsidSect="00317A5E">
          <w:pgSz w:w="12240" w:h="20160" w:code="5"/>
          <w:pgMar w:top="720" w:right="720" w:bottom="720" w:left="720" w:header="709" w:footer="709" w:gutter="0"/>
          <w:cols w:space="708"/>
          <w:docGrid w:linePitch="360"/>
        </w:sect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402"/>
        <w:gridCol w:w="3260"/>
        <w:gridCol w:w="4252"/>
        <w:gridCol w:w="4884"/>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ADMINISTRATIVA Y FINANCIERA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APOYO A LA GESTION ACADEMICA</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402"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260"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252"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Proceso de matrícula</w:t>
            </w:r>
          </w:p>
        </w:tc>
        <w:tc>
          <w:tcPr>
            <w:tcW w:w="340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cuenta con un proceso de matrícula ágil y oportuno que tiene en cuenta las necesidades de los estudiantes y los padres de familia, y que es reconocido por la comunidad</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Arial" w:hAnsi="Arial" w:cs="Arial"/>
                <w:b/>
                <w:sz w:val="20"/>
                <w:szCs w:val="20"/>
              </w:rPr>
              <w:t>educativa</w:t>
            </w:r>
            <w:proofErr w:type="gramEnd"/>
            <w:r w:rsidRPr="00673A59">
              <w:rPr>
                <w:rFonts w:ascii="Arial" w:hAnsi="Arial" w:cs="Arial"/>
                <w:b/>
                <w:sz w:val="20"/>
                <w:szCs w:val="20"/>
              </w:rPr>
              <w:t>.</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Archivo académico</w:t>
            </w:r>
          </w:p>
        </w:tc>
        <w:tc>
          <w:tcPr>
            <w:tcW w:w="340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tiene un sistema de archivo que le permite disponer de la información de los estudiantes de todas las sedes, así como expedir constancias y certificados de manera ágil, confiable y oportuna</w:t>
            </w: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Arial" w:hAnsi="Arial" w:cs="Arial"/>
                <w:b/>
                <w:sz w:val="20"/>
                <w:szCs w:val="20"/>
              </w:rPr>
              <w:t>Boletines de calificaciones</w:t>
            </w:r>
          </w:p>
        </w:tc>
        <w:tc>
          <w:tcPr>
            <w:tcW w:w="340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260"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252"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Arial" w:hAnsi="Arial" w:cs="Arial"/>
                <w:b/>
                <w:sz w:val="20"/>
                <w:szCs w:val="20"/>
              </w:rPr>
              <w:t>La institución revisa periódicamente el sistema de expedición de boletines de calificaciones e implementa acciones para ajustarlo y mejorarlo</w:t>
            </w:r>
          </w:p>
        </w:tc>
      </w:tr>
    </w:tbl>
    <w:p w:rsidR="007060DB" w:rsidRDefault="007060DB" w:rsidP="007060DB">
      <w:pPr>
        <w:sectPr w:rsidR="007060DB" w:rsidSect="00384050">
          <w:pgSz w:w="20160" w:h="12240" w:orient="landscape" w:code="5"/>
          <w:pgMar w:top="720" w:right="720" w:bottom="720" w:left="720" w:header="709" w:footer="709" w:gutter="0"/>
          <w:cols w:space="708"/>
          <w:docGrid w:linePitch="360"/>
        </w:sect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827"/>
        <w:gridCol w:w="3118"/>
        <w:gridCol w:w="4395"/>
        <w:gridCol w:w="4458"/>
      </w:tblGrid>
      <w:tr w:rsidR="007060DB" w:rsidRPr="00673A59" w:rsidTr="002365D6">
        <w:tc>
          <w:tcPr>
            <w:tcW w:w="17074" w:type="dxa"/>
            <w:gridSpan w:val="5"/>
            <w:shd w:val="clear" w:color="auto" w:fill="8DB3E2"/>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shd w:val="clear" w:color="auto" w:fill="00B05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ADMINISTRATIVA Y FINANCIERA</w:t>
            </w:r>
          </w:p>
        </w:tc>
      </w:tr>
      <w:tr w:rsidR="007060DB" w:rsidRPr="00673A59" w:rsidTr="002365D6">
        <w:tc>
          <w:tcPr>
            <w:tcW w:w="17074" w:type="dxa"/>
            <w:gridSpan w:val="5"/>
            <w:shd w:val="clear" w:color="auto" w:fill="FFFF00"/>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ADMINISTRACION DE LA PLANTA FISICA  Y DE LOS RECURSOS</w:t>
            </w:r>
          </w:p>
        </w:tc>
      </w:tr>
      <w:tr w:rsidR="007060DB" w:rsidRPr="00673A59" w:rsidTr="002365D6">
        <w:tc>
          <w:tcPr>
            <w:tcW w:w="1276" w:type="dxa"/>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827" w:type="dxa"/>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8" w:type="dxa"/>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395" w:type="dxa"/>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458" w:type="dxa"/>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Mantenimiento de la planta</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física</w:t>
            </w:r>
          </w:p>
        </w:tc>
        <w:tc>
          <w:tcPr>
            <w:tcW w:w="3827"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mantenimiento de la planta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física se realiza ocasionalmente,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sin obedecer a una planeación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sistemática</w:t>
            </w:r>
            <w:proofErr w:type="gramEnd"/>
            <w:r w:rsidRPr="00673A59">
              <w:rPr>
                <w:rFonts w:ascii="Taz-Light" w:hAnsi="Taz-Light" w:cs="Taz-Light"/>
              </w:rPr>
              <w:t>.</w:t>
            </w: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Programas para la adecuación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y embellecimiento de la planta física</w:t>
            </w:r>
          </w:p>
        </w:tc>
        <w:tc>
          <w:tcPr>
            <w:tcW w:w="3827"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realiza actividades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aisladas y ocasionales de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adecuación, accesibilidad y</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embellecimiento de su planta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física, y recibe apoyos puntuales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la comunidad educativa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para</w:t>
            </w:r>
            <w:proofErr w:type="gramEnd"/>
            <w:r w:rsidRPr="00673A59">
              <w:rPr>
                <w:rFonts w:ascii="Taz-Light" w:hAnsi="Taz-Light" w:cs="Taz-Light"/>
              </w:rPr>
              <w:t xml:space="preserve"> realizarlas.</w:t>
            </w: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Seguimiento al uso de los espacios</w:t>
            </w:r>
          </w:p>
        </w:tc>
        <w:tc>
          <w:tcPr>
            <w:tcW w:w="3827"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algunos registros sobre la manera cómo se están utilizando los espacios físicos, pero éstos son esporádicos y no están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Sistematizados.</w:t>
            </w: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234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Adquisición de los recursos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para el aprendizaje</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un plan para adquisición de los recursos para el aprendizaje que garantiza la disponibilidad oportuna de los mismos dirigidos a prevenir las barreras y potenciar la participación de todos los estudiantes, en concordancia con el direccionamiento estratégico y las necesidades de los docentes y estudiantes.</w:t>
            </w: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920"/>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Suministros y dotación</w:t>
            </w:r>
          </w:p>
        </w:tc>
        <w:tc>
          <w:tcPr>
            <w:tcW w:w="3827"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proceso para determinar las necesidades de adquisición de suministro de insumos, recursos y mantenimiento de los mismos, es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participativo</w:t>
            </w:r>
            <w:proofErr w:type="gramEnd"/>
            <w:r w:rsidRPr="00673A59">
              <w:rPr>
                <w:rFonts w:ascii="Taz-Light" w:hAnsi="Taz-Light" w:cs="Taz-Light"/>
              </w:rPr>
              <w:t>, se hace oportunamente y está articulado con la propuesta pedagógica de la institución.</w:t>
            </w: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80"/>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lastRenderedPageBreak/>
              <w:t>Mantenimiento de equipos y</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recursos para el aprendizaje</w:t>
            </w:r>
          </w:p>
        </w:tc>
        <w:tc>
          <w:tcPr>
            <w:tcW w:w="3827"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mantenimiento de los equipos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y otros recursos para el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aprendizaje sólo se realiza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cuando éstos sufren algún</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daño</w:t>
            </w:r>
            <w:proofErr w:type="gramEnd"/>
            <w:r w:rsidRPr="00673A59">
              <w:rPr>
                <w:rFonts w:ascii="Taz-Light" w:hAnsi="Taz-Light" w:cs="Taz-Light"/>
              </w:rPr>
              <w:t>. Los manuales de los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equipos no están disponibles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para</w:t>
            </w:r>
            <w:proofErr w:type="gramEnd"/>
            <w:r w:rsidRPr="00673A59">
              <w:rPr>
                <w:rFonts w:ascii="Taz-Light" w:hAnsi="Taz-Light" w:cs="Taz-Light"/>
              </w:rPr>
              <w:t xml:space="preserve"> los usuarios.</w:t>
            </w: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24"/>
        </w:trPr>
        <w:tc>
          <w:tcPr>
            <w:tcW w:w="1276" w:type="dxa"/>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Seguridad y protección</w:t>
            </w:r>
          </w:p>
        </w:tc>
        <w:tc>
          <w:tcPr>
            <w:tcW w:w="3827" w:type="dxa"/>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una aproximación parcial a su panorama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riesgos o se encuentra apenas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en</w:t>
            </w:r>
            <w:proofErr w:type="gramEnd"/>
            <w:r w:rsidRPr="00673A59">
              <w:rPr>
                <w:rFonts w:ascii="Taz-Light" w:hAnsi="Taz-Light" w:cs="Taz-Light"/>
              </w:rPr>
              <w:t xml:space="preserve"> proceso de iniciar el levantamiento.</w:t>
            </w:r>
          </w:p>
        </w:tc>
        <w:tc>
          <w:tcPr>
            <w:tcW w:w="3118"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3686"/>
        <w:gridCol w:w="3118"/>
        <w:gridCol w:w="3969"/>
        <w:gridCol w:w="4884"/>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ADMINISTRATIVA Y FINANCIERA</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sz w:val="24"/>
                <w:szCs w:val="24"/>
              </w:rPr>
              <w:t>ADMINISTRACIÓN DE SERVICIOS COMPLEMENTARIOS</w:t>
            </w:r>
          </w:p>
        </w:tc>
      </w:tr>
      <w:tr w:rsidR="007060DB" w:rsidRPr="00673A59" w:rsidTr="002365D6">
        <w:tc>
          <w:tcPr>
            <w:tcW w:w="1417"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68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11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969"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Servicios de transporte,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restaurante, cafetería y salud</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(enfermería, odontología,</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psicología)</w:t>
            </w:r>
          </w:p>
        </w:tc>
        <w:tc>
          <w:tcPr>
            <w:tcW w:w="368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 La institución ofrece algunos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servicios complementarios esporádicamente y su cobertura</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es</w:t>
            </w:r>
            <w:proofErr w:type="gramEnd"/>
            <w:r w:rsidRPr="00673A59">
              <w:rPr>
                <w:rFonts w:ascii="Taz-Light" w:hAnsi="Taz-Light" w:cs="Taz-Light"/>
              </w:rPr>
              <w:t xml:space="preserve"> insuficiente.</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Apoyo a estudiantes con bajo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desempeño académico o con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dificultades de interacción</w:t>
            </w:r>
          </w:p>
        </w:tc>
        <w:tc>
          <w:tcPr>
            <w:tcW w:w="368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una estrategia definida para prestar apoyos pertinentes a los estudiantes que presentan bajo desempeño académico o con dificultades de interacción,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pero esta no es conocida ni</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aplicada por todos</w:t>
            </w: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tabs>
          <w:tab w:val="left" w:pos="6000"/>
        </w:tabs>
      </w:pPr>
      <w:r>
        <w:tab/>
      </w:r>
    </w:p>
    <w:p w:rsidR="007060DB" w:rsidRDefault="007060DB" w:rsidP="007060DB">
      <w:pPr>
        <w:tabs>
          <w:tab w:val="left" w:pos="6000"/>
        </w:tabs>
      </w:pPr>
    </w:p>
    <w:p w:rsidR="007060DB" w:rsidRDefault="007060DB" w:rsidP="007060DB">
      <w:pPr>
        <w:tabs>
          <w:tab w:val="left" w:pos="6000"/>
        </w:tabs>
      </w:pPr>
    </w:p>
    <w:p w:rsidR="007060DB" w:rsidRDefault="007060DB" w:rsidP="007060DB">
      <w:pPr>
        <w:tabs>
          <w:tab w:val="left" w:pos="6000"/>
        </w:tabs>
      </w:pPr>
    </w:p>
    <w:p w:rsidR="007060DB" w:rsidRDefault="007060DB" w:rsidP="007060DB">
      <w:pPr>
        <w:tabs>
          <w:tab w:val="left" w:pos="6000"/>
        </w:tabs>
      </w:pPr>
    </w:p>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118"/>
        <w:gridCol w:w="4394"/>
        <w:gridCol w:w="4395"/>
        <w:gridCol w:w="4252"/>
      </w:tblGrid>
      <w:tr w:rsidR="007060DB" w:rsidRPr="00673A59" w:rsidTr="002365D6">
        <w:tc>
          <w:tcPr>
            <w:tcW w:w="17435"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435"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ADMINISTRATIVA Y FINANCIERA</w:t>
            </w:r>
          </w:p>
        </w:tc>
      </w:tr>
      <w:tr w:rsidR="007060DB" w:rsidRPr="00673A59" w:rsidTr="002365D6">
        <w:tc>
          <w:tcPr>
            <w:tcW w:w="17435"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sz w:val="24"/>
                <w:szCs w:val="24"/>
              </w:rPr>
              <w:t>TALENTO HUMANO</w:t>
            </w:r>
          </w:p>
        </w:tc>
      </w:tr>
      <w:tr w:rsidR="007060DB" w:rsidRPr="00673A59" w:rsidTr="002365D6">
        <w:tc>
          <w:tcPr>
            <w:tcW w:w="12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4394"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395"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252"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Perfiles</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Los perfiles con que cuenta la institución se usan para la toma de decisiones de personal y son coherentes con su estructura organizativa. Además, su uso en procesos de selección, solicitud e inducción del personal facilita el desempeño de las personas que se vinculan laboralmente a la institución.</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Inducción</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 xml:space="preserve">La institución tiene una estrategia organizada para la inducción y la acogida del personal nuevo, que incluye el análisis del PEI y del plan de mejoramiento. Además, realiza la </w:t>
            </w:r>
            <w:proofErr w:type="spellStart"/>
            <w:r w:rsidRPr="00673A59">
              <w:rPr>
                <w:rFonts w:ascii="Taz-Light" w:hAnsi="Taz-Light" w:cs="Taz-Light"/>
              </w:rPr>
              <w:t>reinducción</w:t>
            </w:r>
            <w:proofErr w:type="spellEnd"/>
            <w:r w:rsidRPr="00673A59">
              <w:rPr>
                <w:rFonts w:ascii="Taz-Light" w:hAnsi="Taz-Light" w:cs="Taz-Light"/>
              </w:rPr>
              <w:t xml:space="preserve"> del antiguo en lo relacionado con aspectos institucionales, pedagógicos y disciplinares.</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Formación y capacitación</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lineamientos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que</w:t>
            </w:r>
            <w:proofErr w:type="gramEnd"/>
            <w:r w:rsidRPr="00673A59">
              <w:rPr>
                <w:rFonts w:ascii="Taz-Light" w:hAnsi="Taz-Light" w:cs="Taz-Light"/>
              </w:rPr>
              <w:t xml:space="preserve"> permiten que sus integrantes opten por procesos de formación en coherencia con el PEI y con las necesidades detectadas.</w:t>
            </w: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380"/>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Asignación académica</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procesos explícitos para elaborar los horarios y los criterios para realizar la asignación académica de los docentes, y éstos se cumplen.</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560"/>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Pertenencia del personal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vinculado</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personal vinculado está identificado con la institución: comparte la filosofía, principios, valores y objetivos, y está dispuesto a realizar actividades complementarias que sean necesarias para cualificar su labor.</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270"/>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lastRenderedPageBreak/>
              <w:t>Evaluación del desempeño</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w:t>
            </w: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ha implementado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un proceso de evaluación de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desempeño para docentes, directivos y personal administrativo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indaga los diferentes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aspectos en el desarrollo del</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cargo</w:t>
            </w:r>
            <w:proofErr w:type="gramEnd"/>
            <w:r w:rsidRPr="00673A59">
              <w:rPr>
                <w:rFonts w:ascii="Taz-Light" w:hAnsi="Taz-Light" w:cs="Taz-Light"/>
              </w:rPr>
              <w:t>. Este proceso cuenta con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indicadores y referentes claros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están en concordancia con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normatividad vigente, y son</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conocidos</w:t>
            </w:r>
            <w:proofErr w:type="gramEnd"/>
            <w:r w:rsidRPr="00673A59">
              <w:rPr>
                <w:rFonts w:ascii="Taz-Light" w:hAnsi="Taz-Light" w:cs="Taz-Light"/>
              </w:rPr>
              <w:t xml:space="preserve"> por todos.</w:t>
            </w: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221"/>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Estímulos</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estrategia de reconocimiento al personal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vinculado es aplicada cabalmente y es parte fundamental de la cultura institucional</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4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Apoyo a la investigación</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una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política de apoyo a la investigación</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y</w:t>
            </w:r>
            <w:proofErr w:type="gramEnd"/>
            <w:r w:rsidRPr="00673A59">
              <w:rPr>
                <w:rFonts w:ascii="Taz-Light" w:hAnsi="Taz-Light" w:cs="Taz-Light"/>
              </w:rPr>
              <w:t xml:space="preserve"> a la producción de materiales relacionados con la misma; además se han definido temas y áreas de interés en concordancia con el PEI.</w:t>
            </w: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322"/>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Convivencia y manejo de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conflictos (sugerimos que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este componente se ubique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 el área de gestión de la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comunidad)</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dispone de estrategias claras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para</w:t>
            </w:r>
            <w:proofErr w:type="gramEnd"/>
            <w:r w:rsidRPr="00673A59">
              <w:rPr>
                <w:rFonts w:ascii="Taz-Light" w:hAnsi="Taz-Light" w:cs="Taz-Light"/>
              </w:rPr>
              <w:t xml:space="preserve"> mediación y solución de conflictos y éstos se resuelven a través del diálogo y la negociación permanente. Esto contribuye a que exista un buen clima laboral.</w:t>
            </w: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285"/>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Bienestar del talento humano</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realiza esporádicamente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algunas actividades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orientadas a la integración y</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bienestar</w:t>
            </w:r>
            <w:proofErr w:type="gramEnd"/>
            <w:r w:rsidRPr="00673A59">
              <w:rPr>
                <w:rFonts w:ascii="Taz-Light" w:hAnsi="Taz-Light" w:cs="Taz-Light"/>
              </w:rPr>
              <w:t xml:space="preserve"> del personal vinculado.</w:t>
            </w:r>
          </w:p>
        </w:tc>
        <w:tc>
          <w:tcPr>
            <w:tcW w:w="439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39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25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118"/>
        <w:gridCol w:w="3827"/>
        <w:gridCol w:w="4678"/>
        <w:gridCol w:w="4175"/>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xml:space="preserve">: GESTION </w:t>
            </w:r>
            <w:r w:rsidRPr="00673A59">
              <w:rPr>
                <w:rFonts w:ascii="Taz-Bold" w:hAnsi="Taz-Bold" w:cs="Taz-Bold"/>
                <w:b/>
                <w:bCs/>
                <w:sz w:val="24"/>
                <w:szCs w:val="24"/>
              </w:rPr>
              <w:t>ADMINISTRATIVA Y FINANCIERA</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sz w:val="24"/>
                <w:szCs w:val="24"/>
              </w:rPr>
              <w:t>APOYO FINANCIERO Y CONTABLE</w:t>
            </w:r>
          </w:p>
        </w:tc>
      </w:tr>
      <w:tr w:rsidR="007060DB" w:rsidRPr="00673A59" w:rsidTr="002365D6">
        <w:tc>
          <w:tcPr>
            <w:tcW w:w="12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827"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67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175"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Presupuesto anual del Fondo</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de Servicios Educativos (FSE)</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evalúa periódicamente los procedimientos para la elaboración del presupuesto, de manera que se logre coordinar las necesidades de las distintas sedes y niveles. Asimismo, realiza análisis financieros y proyecciones presupuestales para la planeación y gestión institucional</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Contabilidad</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contabilidad tiene todos sus soportes; los informes financieros se elaboran y se presentan dentro de los plazos establecidos por las normas y se usan para el control financiero y para la toma de decisiones en el corto, mediano y largo plazo. Sus resultados aportan información para ajustar</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los planes de mejoramiento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Ingresos y gastos</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Hay seguimiento y evaluación de los procesos de recaudo de ingresos y de realización de los gastos; dicha información retroalimenta la planeación  financiera y apoya la toma de decisivo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Control fiscal</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67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presenta los informes financieros a las autoridades competentes de manera apropiada y oportuna. Éstos son parte del proceso de control interno y sirven para tomar</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decisiones</w:t>
            </w:r>
            <w:proofErr w:type="gramEnd"/>
            <w:r w:rsidRPr="00673A59">
              <w:rPr>
                <w:rFonts w:ascii="Taz-Light" w:hAnsi="Taz-Light" w:cs="Taz-Light"/>
              </w:rPr>
              <w:t xml:space="preserve"> y realizar seguimiento al manejo de los recursos.</w:t>
            </w: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sectPr w:rsidR="007060DB" w:rsidSect="00384050">
          <w:pgSz w:w="20160" w:h="12240" w:orient="landscape" w:code="5"/>
          <w:pgMar w:top="720" w:right="720" w:bottom="720" w:left="720" w:header="709" w:footer="709"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3118"/>
        <w:gridCol w:w="992"/>
        <w:gridCol w:w="851"/>
        <w:gridCol w:w="850"/>
        <w:gridCol w:w="993"/>
        <w:gridCol w:w="1417"/>
      </w:tblGrid>
      <w:tr w:rsidR="007060DB" w:rsidRPr="00F675A8" w:rsidTr="002365D6">
        <w:tc>
          <w:tcPr>
            <w:tcW w:w="9889" w:type="dxa"/>
            <w:gridSpan w:val="7"/>
            <w:shd w:val="clear" w:color="auto" w:fill="9BBB59"/>
          </w:tcPr>
          <w:p w:rsidR="007060DB" w:rsidRPr="00F675A8" w:rsidRDefault="007060DB" w:rsidP="002365D6">
            <w:pPr>
              <w:spacing w:after="0" w:line="240" w:lineRule="auto"/>
              <w:rPr>
                <w:rFonts w:cs="Calibri"/>
              </w:rPr>
            </w:pPr>
            <w:r w:rsidRPr="00F675A8">
              <w:rPr>
                <w:rFonts w:cs="Calibri"/>
              </w:rPr>
              <w:lastRenderedPageBreak/>
              <w:t>I.E.  ISLA DE LOS MILAGROS AUT. EV 2011  AREA: GESTION: ADMINISTRATIVA Y FINANCIERA</w:t>
            </w:r>
          </w:p>
        </w:tc>
      </w:tr>
      <w:tr w:rsidR="007060DB" w:rsidRPr="00F675A8" w:rsidTr="002365D6">
        <w:trPr>
          <w:trHeight w:val="150"/>
        </w:trPr>
        <w:tc>
          <w:tcPr>
            <w:tcW w:w="1668" w:type="dxa"/>
            <w:vMerge w:val="restart"/>
          </w:tcPr>
          <w:p w:rsidR="007060DB" w:rsidRPr="00F675A8" w:rsidRDefault="007060DB" w:rsidP="002365D6">
            <w:pPr>
              <w:spacing w:after="0" w:line="240" w:lineRule="auto"/>
              <w:rPr>
                <w:rFonts w:cs="Calibri"/>
              </w:rPr>
            </w:pPr>
            <w:r w:rsidRPr="00F675A8">
              <w:rPr>
                <w:rFonts w:cs="Calibri"/>
              </w:rPr>
              <w:t>PROCESO</w:t>
            </w:r>
          </w:p>
        </w:tc>
        <w:tc>
          <w:tcPr>
            <w:tcW w:w="3118" w:type="dxa"/>
            <w:vMerge w:val="restart"/>
          </w:tcPr>
          <w:p w:rsidR="007060DB" w:rsidRPr="00F675A8" w:rsidRDefault="007060DB" w:rsidP="002365D6">
            <w:pPr>
              <w:spacing w:after="0" w:line="240" w:lineRule="auto"/>
              <w:rPr>
                <w:rFonts w:cs="Calibri"/>
              </w:rPr>
            </w:pPr>
            <w:r w:rsidRPr="00F675A8">
              <w:rPr>
                <w:rFonts w:cs="Calibri"/>
              </w:rPr>
              <w:t>COMPONENTE</w:t>
            </w:r>
          </w:p>
        </w:tc>
        <w:tc>
          <w:tcPr>
            <w:tcW w:w="3686" w:type="dxa"/>
            <w:gridSpan w:val="4"/>
          </w:tcPr>
          <w:p w:rsidR="007060DB" w:rsidRPr="00F675A8" w:rsidRDefault="007060DB" w:rsidP="002365D6">
            <w:pPr>
              <w:spacing w:after="0" w:line="240" w:lineRule="auto"/>
              <w:rPr>
                <w:rFonts w:cs="Calibri"/>
              </w:rPr>
            </w:pPr>
            <w:r w:rsidRPr="00F675A8">
              <w:rPr>
                <w:rFonts w:cs="Calibri"/>
              </w:rPr>
              <w:t>VALORACION</w:t>
            </w:r>
          </w:p>
        </w:tc>
        <w:tc>
          <w:tcPr>
            <w:tcW w:w="1417" w:type="dxa"/>
            <w:vMerge w:val="restart"/>
          </w:tcPr>
          <w:p w:rsidR="007060DB" w:rsidRPr="00F675A8" w:rsidRDefault="007060DB" w:rsidP="002365D6">
            <w:pPr>
              <w:spacing w:after="0" w:line="240" w:lineRule="auto"/>
              <w:rPr>
                <w:rFonts w:cs="Calibri"/>
              </w:rPr>
            </w:pPr>
            <w:r w:rsidRPr="00F675A8">
              <w:rPr>
                <w:rFonts w:cs="Calibri"/>
              </w:rPr>
              <w:t>EVIDENCIAS</w:t>
            </w:r>
          </w:p>
        </w:tc>
      </w:tr>
      <w:tr w:rsidR="007060DB" w:rsidRPr="00F675A8" w:rsidTr="002365D6">
        <w:trPr>
          <w:trHeight w:val="120"/>
        </w:trPr>
        <w:tc>
          <w:tcPr>
            <w:tcW w:w="1668" w:type="dxa"/>
            <w:vMerge/>
          </w:tcPr>
          <w:p w:rsidR="007060DB" w:rsidRPr="00F675A8" w:rsidRDefault="007060DB" w:rsidP="002365D6">
            <w:pPr>
              <w:spacing w:after="0" w:line="240" w:lineRule="auto"/>
              <w:rPr>
                <w:rFonts w:cs="Calibri"/>
              </w:rPr>
            </w:pPr>
          </w:p>
        </w:tc>
        <w:tc>
          <w:tcPr>
            <w:tcW w:w="3118" w:type="dxa"/>
            <w:vMerge/>
          </w:tcPr>
          <w:p w:rsidR="007060DB" w:rsidRPr="00F675A8" w:rsidRDefault="007060DB" w:rsidP="002365D6">
            <w:pPr>
              <w:spacing w:after="0" w:line="240" w:lineRule="auto"/>
              <w:rPr>
                <w:rFonts w:cs="Calibri"/>
              </w:rPr>
            </w:pPr>
          </w:p>
        </w:tc>
        <w:tc>
          <w:tcPr>
            <w:tcW w:w="992" w:type="dxa"/>
          </w:tcPr>
          <w:p w:rsidR="007060DB" w:rsidRPr="00F673C4" w:rsidRDefault="007060DB" w:rsidP="002365D6">
            <w:pPr>
              <w:spacing w:after="0" w:line="240" w:lineRule="auto"/>
              <w:jc w:val="center"/>
              <w:rPr>
                <w:rFonts w:cs="Calibri"/>
                <w:b/>
              </w:rPr>
            </w:pPr>
            <w:r w:rsidRPr="00F673C4">
              <w:rPr>
                <w:rFonts w:cs="Calibri"/>
                <w:b/>
              </w:rPr>
              <w:t>1</w:t>
            </w:r>
          </w:p>
        </w:tc>
        <w:tc>
          <w:tcPr>
            <w:tcW w:w="851" w:type="dxa"/>
          </w:tcPr>
          <w:p w:rsidR="007060DB" w:rsidRPr="00F673C4" w:rsidRDefault="007060DB" w:rsidP="002365D6">
            <w:pPr>
              <w:spacing w:after="0" w:line="240" w:lineRule="auto"/>
              <w:jc w:val="center"/>
              <w:rPr>
                <w:rFonts w:cs="Calibri"/>
                <w:b/>
              </w:rPr>
            </w:pPr>
            <w:r w:rsidRPr="00F673C4">
              <w:rPr>
                <w:rFonts w:cs="Calibri"/>
                <w:b/>
              </w:rPr>
              <w:t>2</w:t>
            </w:r>
          </w:p>
        </w:tc>
        <w:tc>
          <w:tcPr>
            <w:tcW w:w="850" w:type="dxa"/>
          </w:tcPr>
          <w:p w:rsidR="007060DB" w:rsidRPr="00F673C4" w:rsidRDefault="007060DB" w:rsidP="002365D6">
            <w:pPr>
              <w:spacing w:after="0" w:line="240" w:lineRule="auto"/>
              <w:jc w:val="center"/>
              <w:rPr>
                <w:rFonts w:cs="Calibri"/>
                <w:b/>
              </w:rPr>
            </w:pPr>
            <w:r w:rsidRPr="00F673C4">
              <w:rPr>
                <w:rFonts w:cs="Calibri"/>
                <w:b/>
              </w:rPr>
              <w:t>3</w:t>
            </w:r>
          </w:p>
        </w:tc>
        <w:tc>
          <w:tcPr>
            <w:tcW w:w="993" w:type="dxa"/>
          </w:tcPr>
          <w:p w:rsidR="007060DB" w:rsidRPr="00F673C4" w:rsidRDefault="007060DB" w:rsidP="002365D6">
            <w:pPr>
              <w:spacing w:after="0" w:line="240" w:lineRule="auto"/>
              <w:jc w:val="center"/>
              <w:rPr>
                <w:rFonts w:cs="Calibri"/>
                <w:b/>
              </w:rPr>
            </w:pPr>
            <w:r w:rsidRPr="00F673C4">
              <w:rPr>
                <w:rFonts w:cs="Calibri"/>
                <w:b/>
              </w:rPr>
              <w:t>4</w:t>
            </w:r>
          </w:p>
        </w:tc>
        <w:tc>
          <w:tcPr>
            <w:tcW w:w="1417" w:type="dxa"/>
            <w:vMerge/>
          </w:tcPr>
          <w:p w:rsidR="007060DB" w:rsidRPr="00F675A8" w:rsidRDefault="007060DB" w:rsidP="002365D6">
            <w:pPr>
              <w:spacing w:after="0" w:line="240" w:lineRule="auto"/>
              <w:rPr>
                <w:rFonts w:cs="Calibri"/>
              </w:rPr>
            </w:pPr>
          </w:p>
        </w:tc>
      </w:tr>
      <w:tr w:rsidR="007060DB" w:rsidRPr="00F675A8" w:rsidTr="002365D6">
        <w:tc>
          <w:tcPr>
            <w:tcW w:w="1668" w:type="dxa"/>
            <w:vMerge w:val="restart"/>
          </w:tcPr>
          <w:p w:rsidR="007060DB" w:rsidRPr="00F675A8" w:rsidRDefault="007060DB" w:rsidP="002365D6">
            <w:pPr>
              <w:autoSpaceDE w:val="0"/>
              <w:autoSpaceDN w:val="0"/>
              <w:adjustRightInd w:val="0"/>
              <w:spacing w:after="0" w:line="240" w:lineRule="auto"/>
              <w:rPr>
                <w:rFonts w:cs="Calibri"/>
              </w:rPr>
            </w:pPr>
            <w:r w:rsidRPr="00F675A8">
              <w:rPr>
                <w:rFonts w:cs="Calibri"/>
              </w:rPr>
              <w:t>Apoyo a la gestión</w:t>
            </w:r>
          </w:p>
          <w:p w:rsidR="007060DB" w:rsidRPr="00F675A8" w:rsidRDefault="007060DB" w:rsidP="002365D6">
            <w:pPr>
              <w:spacing w:after="0" w:line="240" w:lineRule="auto"/>
              <w:rPr>
                <w:rFonts w:cs="Calibri"/>
              </w:rPr>
            </w:pPr>
            <w:r w:rsidRPr="00F675A8">
              <w:rPr>
                <w:rFonts w:cs="Calibri"/>
              </w:rPr>
              <w:t>académica</w:t>
            </w:r>
          </w:p>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Proceso de matrícula</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Archivo académico</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Boletines de calificaciones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r>
              <w:rPr>
                <w:rFonts w:cs="Calibri"/>
              </w:rPr>
              <w:t>X</w:t>
            </w:r>
          </w:p>
        </w:tc>
        <w:tc>
          <w:tcPr>
            <w:tcW w:w="1417" w:type="dxa"/>
          </w:tcPr>
          <w:p w:rsidR="007060DB" w:rsidRPr="00F675A8" w:rsidRDefault="007060DB" w:rsidP="002365D6">
            <w:pPr>
              <w:spacing w:after="0" w:line="240" w:lineRule="auto"/>
              <w:rPr>
                <w:rFonts w:cs="Calibri"/>
              </w:rPr>
            </w:pPr>
          </w:p>
        </w:tc>
      </w:tr>
      <w:tr w:rsidR="007060DB" w:rsidRPr="00F675A8" w:rsidTr="002365D6">
        <w:trPr>
          <w:trHeight w:val="306"/>
        </w:trPr>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TOTAL</w:t>
            </w:r>
          </w:p>
        </w:tc>
        <w:tc>
          <w:tcPr>
            <w:tcW w:w="992" w:type="dxa"/>
            <w:vAlign w:val="center"/>
          </w:tcPr>
          <w:p w:rsidR="007060DB" w:rsidRPr="00F675A8" w:rsidRDefault="007060DB" w:rsidP="002365D6">
            <w:pPr>
              <w:spacing w:after="0" w:line="240" w:lineRule="auto"/>
              <w:jc w:val="center"/>
              <w:rPr>
                <w:rFonts w:cs="Calibri"/>
              </w:rPr>
            </w:pPr>
            <w:r>
              <w:rPr>
                <w:rFonts w:cs="Calibri"/>
              </w:rPr>
              <w:t>0</w:t>
            </w:r>
          </w:p>
        </w:tc>
        <w:tc>
          <w:tcPr>
            <w:tcW w:w="851" w:type="dxa"/>
            <w:vAlign w:val="center"/>
          </w:tcPr>
          <w:p w:rsidR="007060DB" w:rsidRPr="00F675A8" w:rsidRDefault="007060DB" w:rsidP="002365D6">
            <w:pPr>
              <w:spacing w:after="0" w:line="240" w:lineRule="auto"/>
              <w:jc w:val="center"/>
              <w:rPr>
                <w:rFonts w:cs="Calibri"/>
              </w:rPr>
            </w:pPr>
            <w:r>
              <w:rPr>
                <w:rFonts w:cs="Calibri"/>
              </w:rPr>
              <w:t>0</w:t>
            </w:r>
          </w:p>
        </w:tc>
        <w:tc>
          <w:tcPr>
            <w:tcW w:w="850" w:type="dxa"/>
            <w:vAlign w:val="center"/>
          </w:tcPr>
          <w:p w:rsidR="007060DB" w:rsidRPr="00F675A8" w:rsidRDefault="007060DB" w:rsidP="002365D6">
            <w:pPr>
              <w:spacing w:after="0" w:line="240" w:lineRule="auto"/>
              <w:jc w:val="center"/>
              <w:rPr>
                <w:rFonts w:cs="Calibri"/>
              </w:rPr>
            </w:pPr>
            <w:r>
              <w:rPr>
                <w:rFonts w:cs="Calibri"/>
              </w:rPr>
              <w:t>2</w:t>
            </w:r>
          </w:p>
        </w:tc>
        <w:tc>
          <w:tcPr>
            <w:tcW w:w="993" w:type="dxa"/>
            <w:vAlign w:val="center"/>
          </w:tcPr>
          <w:p w:rsidR="007060DB" w:rsidRPr="00F675A8" w:rsidRDefault="007060DB" w:rsidP="002365D6">
            <w:pPr>
              <w:spacing w:after="0" w:line="240" w:lineRule="auto"/>
              <w:jc w:val="center"/>
              <w:rPr>
                <w:rFonts w:cs="Calibri"/>
              </w:rPr>
            </w:pPr>
            <w:r>
              <w:rPr>
                <w:rFonts w:cs="Calibri"/>
              </w:rPr>
              <w:t>1</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val="restart"/>
          </w:tcPr>
          <w:p w:rsidR="007060DB" w:rsidRPr="00F675A8" w:rsidRDefault="007060DB" w:rsidP="002365D6">
            <w:pPr>
              <w:autoSpaceDE w:val="0"/>
              <w:autoSpaceDN w:val="0"/>
              <w:adjustRightInd w:val="0"/>
              <w:spacing w:after="0" w:line="240" w:lineRule="auto"/>
              <w:rPr>
                <w:rFonts w:cs="Calibri"/>
              </w:rPr>
            </w:pPr>
            <w:r w:rsidRPr="00F675A8">
              <w:rPr>
                <w:rFonts w:cs="Calibri"/>
              </w:rPr>
              <w:t>Administración de la planta física y de los recursos</w:t>
            </w: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 xml:space="preserve">Mantenimiento de la planta </w:t>
            </w:r>
            <w:proofErr w:type="spellStart"/>
            <w:r w:rsidRPr="00F675A8">
              <w:rPr>
                <w:rFonts w:cs="Calibri"/>
              </w:rPr>
              <w:t>fisica</w:t>
            </w:r>
            <w:proofErr w:type="spellEnd"/>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Programas para la adecuación y</w:t>
            </w:r>
          </w:p>
          <w:p w:rsidR="007060DB" w:rsidRPr="00F675A8" w:rsidRDefault="007060DB" w:rsidP="002365D6">
            <w:pPr>
              <w:autoSpaceDE w:val="0"/>
              <w:autoSpaceDN w:val="0"/>
              <w:adjustRightInd w:val="0"/>
              <w:spacing w:after="0" w:line="240" w:lineRule="auto"/>
              <w:rPr>
                <w:rFonts w:cs="Calibri"/>
              </w:rPr>
            </w:pPr>
            <w:r w:rsidRPr="00F675A8">
              <w:rPr>
                <w:rFonts w:cs="Calibri"/>
              </w:rPr>
              <w:t>embellecimiento de la planta física</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Seguimiento al uso de los</w:t>
            </w:r>
          </w:p>
          <w:p w:rsidR="007060DB" w:rsidRPr="00F675A8" w:rsidRDefault="007060DB" w:rsidP="002365D6">
            <w:pPr>
              <w:spacing w:after="0" w:line="240" w:lineRule="auto"/>
              <w:rPr>
                <w:rFonts w:cs="Calibri"/>
              </w:rPr>
            </w:pPr>
            <w:r w:rsidRPr="00F675A8">
              <w:rPr>
                <w:rFonts w:cs="Calibri"/>
              </w:rPr>
              <w:t>espacios</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Adquisición de los recursos</w:t>
            </w:r>
          </w:p>
          <w:p w:rsidR="007060DB" w:rsidRPr="00F675A8" w:rsidRDefault="007060DB" w:rsidP="002365D6">
            <w:pPr>
              <w:autoSpaceDE w:val="0"/>
              <w:autoSpaceDN w:val="0"/>
              <w:adjustRightInd w:val="0"/>
              <w:spacing w:after="0" w:line="240" w:lineRule="auto"/>
              <w:rPr>
                <w:rFonts w:cs="Calibri"/>
              </w:rPr>
            </w:pPr>
            <w:r w:rsidRPr="00F675A8">
              <w:rPr>
                <w:rFonts w:cs="Calibri"/>
              </w:rPr>
              <w:t>para el aprendizaje</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Suministros y dotación</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Mantenimiento de equipos y</w:t>
            </w:r>
          </w:p>
          <w:p w:rsidR="007060DB" w:rsidRPr="00F675A8" w:rsidRDefault="007060DB" w:rsidP="002365D6">
            <w:pPr>
              <w:autoSpaceDE w:val="0"/>
              <w:autoSpaceDN w:val="0"/>
              <w:adjustRightInd w:val="0"/>
              <w:spacing w:after="0" w:line="240" w:lineRule="auto"/>
              <w:rPr>
                <w:rFonts w:cs="Calibri"/>
              </w:rPr>
            </w:pPr>
            <w:r w:rsidRPr="00F675A8">
              <w:rPr>
                <w:rFonts w:cs="Calibri"/>
              </w:rPr>
              <w:t>recursos para el aprendizaje</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Seguridad y protección</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TOTAL</w:t>
            </w:r>
          </w:p>
        </w:tc>
        <w:tc>
          <w:tcPr>
            <w:tcW w:w="992" w:type="dxa"/>
            <w:vAlign w:val="center"/>
          </w:tcPr>
          <w:p w:rsidR="007060DB" w:rsidRPr="00F675A8" w:rsidRDefault="007060DB" w:rsidP="002365D6">
            <w:pPr>
              <w:spacing w:after="0" w:line="240" w:lineRule="auto"/>
              <w:jc w:val="center"/>
              <w:rPr>
                <w:rFonts w:cs="Calibri"/>
              </w:rPr>
            </w:pPr>
            <w:r>
              <w:rPr>
                <w:rFonts w:cs="Calibri"/>
              </w:rPr>
              <w:t>5</w:t>
            </w:r>
          </w:p>
        </w:tc>
        <w:tc>
          <w:tcPr>
            <w:tcW w:w="851" w:type="dxa"/>
            <w:vAlign w:val="center"/>
          </w:tcPr>
          <w:p w:rsidR="007060DB" w:rsidRPr="00F675A8" w:rsidRDefault="007060DB" w:rsidP="002365D6">
            <w:pPr>
              <w:spacing w:after="0" w:line="240" w:lineRule="auto"/>
              <w:jc w:val="center"/>
              <w:rPr>
                <w:rFonts w:cs="Calibri"/>
              </w:rPr>
            </w:pPr>
            <w:r>
              <w:rPr>
                <w:rFonts w:cs="Calibri"/>
              </w:rPr>
              <w:t>0</w:t>
            </w:r>
          </w:p>
        </w:tc>
        <w:tc>
          <w:tcPr>
            <w:tcW w:w="850" w:type="dxa"/>
            <w:vAlign w:val="center"/>
          </w:tcPr>
          <w:p w:rsidR="007060DB" w:rsidRPr="00F675A8" w:rsidRDefault="007060DB" w:rsidP="002365D6">
            <w:pPr>
              <w:spacing w:after="0" w:line="240" w:lineRule="auto"/>
              <w:jc w:val="center"/>
              <w:rPr>
                <w:rFonts w:cs="Calibri"/>
              </w:rPr>
            </w:pPr>
            <w:r>
              <w:rPr>
                <w:rFonts w:cs="Calibri"/>
              </w:rPr>
              <w:t>2</w:t>
            </w:r>
          </w:p>
        </w:tc>
        <w:tc>
          <w:tcPr>
            <w:tcW w:w="993" w:type="dxa"/>
            <w:vAlign w:val="center"/>
          </w:tcPr>
          <w:p w:rsidR="007060DB" w:rsidRPr="00F675A8" w:rsidRDefault="007060DB" w:rsidP="002365D6">
            <w:pPr>
              <w:spacing w:after="0" w:line="240" w:lineRule="auto"/>
              <w:jc w:val="center"/>
              <w:rPr>
                <w:rFonts w:cs="Calibri"/>
              </w:rPr>
            </w:pPr>
            <w:r>
              <w:rPr>
                <w:rFonts w:cs="Calibri"/>
              </w:rPr>
              <w:t>0</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val="restart"/>
          </w:tcPr>
          <w:p w:rsidR="007060DB" w:rsidRPr="00F675A8" w:rsidRDefault="007060DB" w:rsidP="002365D6">
            <w:pPr>
              <w:autoSpaceDE w:val="0"/>
              <w:autoSpaceDN w:val="0"/>
              <w:adjustRightInd w:val="0"/>
              <w:spacing w:after="0" w:line="240" w:lineRule="auto"/>
              <w:rPr>
                <w:rFonts w:cs="Calibri"/>
              </w:rPr>
            </w:pPr>
            <w:r w:rsidRPr="00F675A8">
              <w:rPr>
                <w:rFonts w:cs="Calibri"/>
              </w:rPr>
              <w:t>Administración</w:t>
            </w:r>
          </w:p>
          <w:p w:rsidR="007060DB" w:rsidRPr="00F675A8" w:rsidRDefault="007060DB" w:rsidP="002365D6">
            <w:pPr>
              <w:autoSpaceDE w:val="0"/>
              <w:autoSpaceDN w:val="0"/>
              <w:adjustRightInd w:val="0"/>
              <w:spacing w:after="0" w:line="240" w:lineRule="auto"/>
              <w:rPr>
                <w:rFonts w:cs="Calibri"/>
              </w:rPr>
            </w:pPr>
            <w:r w:rsidRPr="00F675A8">
              <w:rPr>
                <w:rFonts w:cs="Calibri"/>
              </w:rPr>
              <w:t>de servicios</w:t>
            </w:r>
          </w:p>
          <w:p w:rsidR="007060DB" w:rsidRPr="00F675A8" w:rsidRDefault="007060DB" w:rsidP="002365D6">
            <w:pPr>
              <w:spacing w:after="0" w:line="240" w:lineRule="auto"/>
              <w:rPr>
                <w:rFonts w:cs="Calibri"/>
              </w:rPr>
            </w:pPr>
            <w:r w:rsidRPr="00F675A8">
              <w:rPr>
                <w:rFonts w:cs="Calibri"/>
              </w:rPr>
              <w:t>complementarios</w:t>
            </w: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Servicios de transporte, restaurante, cafetería y salud (enfermería, odontología, psicología)</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Apoyo a estudiantes con necesidades educativas especiales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r>
              <w:rPr>
                <w:rFonts w:cs="Calibri"/>
              </w:rPr>
              <w:t>X</w:t>
            </w: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TOTAL</w:t>
            </w:r>
          </w:p>
        </w:tc>
        <w:tc>
          <w:tcPr>
            <w:tcW w:w="992" w:type="dxa"/>
            <w:vAlign w:val="center"/>
          </w:tcPr>
          <w:p w:rsidR="007060DB" w:rsidRPr="00F675A8" w:rsidRDefault="007060DB" w:rsidP="002365D6">
            <w:pPr>
              <w:spacing w:after="0" w:line="240" w:lineRule="auto"/>
              <w:jc w:val="center"/>
              <w:rPr>
                <w:rFonts w:cs="Calibri"/>
              </w:rPr>
            </w:pPr>
            <w:r>
              <w:rPr>
                <w:rFonts w:cs="Calibri"/>
              </w:rPr>
              <w:t>1</w:t>
            </w:r>
          </w:p>
        </w:tc>
        <w:tc>
          <w:tcPr>
            <w:tcW w:w="851" w:type="dxa"/>
            <w:vAlign w:val="center"/>
          </w:tcPr>
          <w:p w:rsidR="007060DB" w:rsidRPr="00F675A8" w:rsidRDefault="007060DB" w:rsidP="002365D6">
            <w:pPr>
              <w:spacing w:after="0" w:line="240" w:lineRule="auto"/>
              <w:jc w:val="center"/>
              <w:rPr>
                <w:rFonts w:cs="Calibri"/>
              </w:rPr>
            </w:pPr>
            <w:r>
              <w:rPr>
                <w:rFonts w:cs="Calibri"/>
              </w:rPr>
              <w:t>1</w:t>
            </w:r>
          </w:p>
        </w:tc>
        <w:tc>
          <w:tcPr>
            <w:tcW w:w="850" w:type="dxa"/>
            <w:vAlign w:val="center"/>
          </w:tcPr>
          <w:p w:rsidR="007060DB" w:rsidRPr="00F675A8" w:rsidRDefault="007060DB" w:rsidP="002365D6">
            <w:pPr>
              <w:spacing w:after="0" w:line="240" w:lineRule="auto"/>
              <w:jc w:val="center"/>
              <w:rPr>
                <w:rFonts w:cs="Calibri"/>
              </w:rPr>
            </w:pPr>
            <w:r>
              <w:rPr>
                <w:rFonts w:cs="Calibri"/>
              </w:rPr>
              <w:t>0</w:t>
            </w:r>
          </w:p>
        </w:tc>
        <w:tc>
          <w:tcPr>
            <w:tcW w:w="993" w:type="dxa"/>
            <w:vAlign w:val="center"/>
          </w:tcPr>
          <w:p w:rsidR="007060DB" w:rsidRPr="00F675A8" w:rsidRDefault="007060DB" w:rsidP="002365D6">
            <w:pPr>
              <w:spacing w:after="0" w:line="240" w:lineRule="auto"/>
              <w:jc w:val="center"/>
              <w:rPr>
                <w:rFonts w:cs="Calibri"/>
              </w:rPr>
            </w:pPr>
            <w:r>
              <w:rPr>
                <w:rFonts w:cs="Calibri"/>
              </w:rPr>
              <w:t>0</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val="restart"/>
          </w:tcPr>
          <w:p w:rsidR="007060DB" w:rsidRPr="00F675A8" w:rsidRDefault="007060DB" w:rsidP="002365D6">
            <w:pPr>
              <w:spacing w:after="0" w:line="240" w:lineRule="auto"/>
              <w:rPr>
                <w:rFonts w:cs="Calibri"/>
              </w:rPr>
            </w:pPr>
            <w:r w:rsidRPr="00F675A8">
              <w:rPr>
                <w:rFonts w:cs="Calibri"/>
              </w:rPr>
              <w:t>Talento humano</w:t>
            </w: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Perfiles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Inducción</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Formación y capacitación</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r>
              <w:rPr>
                <w:rFonts w:cs="Calibri"/>
              </w:rPr>
              <w:t>X</w:t>
            </w: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Asignación académica</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Pertenencia del personal vinculado</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Evaluación del desempeño</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r>
              <w:rPr>
                <w:rFonts w:cs="Calibri"/>
              </w:rPr>
              <w:t>X</w:t>
            </w: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Estímulos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Apoyo a la investigación</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r>
              <w:rPr>
                <w:rFonts w:cs="Calibri"/>
              </w:rPr>
              <w:t>X</w:t>
            </w: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Convivencia y manejo de conflictos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Bienestar del talento humano</w:t>
            </w:r>
          </w:p>
        </w:tc>
        <w:tc>
          <w:tcPr>
            <w:tcW w:w="992" w:type="dxa"/>
            <w:vAlign w:val="center"/>
          </w:tcPr>
          <w:p w:rsidR="007060DB" w:rsidRPr="00F675A8" w:rsidRDefault="007060DB" w:rsidP="002365D6">
            <w:pPr>
              <w:spacing w:after="0" w:line="240" w:lineRule="auto"/>
              <w:jc w:val="center"/>
              <w:rPr>
                <w:rFonts w:cs="Calibri"/>
              </w:rPr>
            </w:pPr>
            <w:r>
              <w:rPr>
                <w:rFonts w:cs="Calibri"/>
              </w:rPr>
              <w:t>X</w:t>
            </w: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TOTAL</w:t>
            </w:r>
          </w:p>
        </w:tc>
        <w:tc>
          <w:tcPr>
            <w:tcW w:w="992" w:type="dxa"/>
            <w:vAlign w:val="center"/>
          </w:tcPr>
          <w:p w:rsidR="007060DB" w:rsidRPr="00F675A8" w:rsidRDefault="007060DB" w:rsidP="002365D6">
            <w:pPr>
              <w:spacing w:after="0" w:line="240" w:lineRule="auto"/>
              <w:jc w:val="center"/>
              <w:rPr>
                <w:rFonts w:cs="Calibri"/>
              </w:rPr>
            </w:pPr>
            <w:r>
              <w:rPr>
                <w:rFonts w:cs="Calibri"/>
              </w:rPr>
              <w:t>1</w:t>
            </w:r>
          </w:p>
        </w:tc>
        <w:tc>
          <w:tcPr>
            <w:tcW w:w="851" w:type="dxa"/>
            <w:vAlign w:val="center"/>
          </w:tcPr>
          <w:p w:rsidR="007060DB" w:rsidRPr="00F675A8" w:rsidRDefault="007060DB" w:rsidP="002365D6">
            <w:pPr>
              <w:spacing w:after="0" w:line="240" w:lineRule="auto"/>
              <w:jc w:val="center"/>
              <w:rPr>
                <w:rFonts w:cs="Calibri"/>
              </w:rPr>
            </w:pPr>
            <w:r>
              <w:rPr>
                <w:rFonts w:cs="Calibri"/>
              </w:rPr>
              <w:t>3</w:t>
            </w:r>
          </w:p>
        </w:tc>
        <w:tc>
          <w:tcPr>
            <w:tcW w:w="850" w:type="dxa"/>
            <w:vAlign w:val="center"/>
          </w:tcPr>
          <w:p w:rsidR="007060DB" w:rsidRPr="00F675A8" w:rsidRDefault="007060DB" w:rsidP="002365D6">
            <w:pPr>
              <w:spacing w:after="0" w:line="240" w:lineRule="auto"/>
              <w:jc w:val="center"/>
              <w:rPr>
                <w:rFonts w:cs="Calibri"/>
              </w:rPr>
            </w:pPr>
            <w:r>
              <w:rPr>
                <w:rFonts w:cs="Calibri"/>
              </w:rPr>
              <w:t>6</w:t>
            </w:r>
          </w:p>
        </w:tc>
        <w:tc>
          <w:tcPr>
            <w:tcW w:w="993" w:type="dxa"/>
            <w:vAlign w:val="center"/>
          </w:tcPr>
          <w:p w:rsidR="007060DB" w:rsidRPr="00F675A8" w:rsidRDefault="007060DB" w:rsidP="002365D6">
            <w:pPr>
              <w:spacing w:after="0" w:line="240" w:lineRule="auto"/>
              <w:jc w:val="center"/>
              <w:rPr>
                <w:rFonts w:cs="Calibri"/>
              </w:rPr>
            </w:pPr>
            <w:r>
              <w:rPr>
                <w:rFonts w:cs="Calibri"/>
              </w:rPr>
              <w:t>0</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val="restart"/>
          </w:tcPr>
          <w:p w:rsidR="007060DB" w:rsidRPr="00F675A8" w:rsidRDefault="007060DB" w:rsidP="002365D6">
            <w:pPr>
              <w:autoSpaceDE w:val="0"/>
              <w:autoSpaceDN w:val="0"/>
              <w:adjustRightInd w:val="0"/>
              <w:spacing w:after="0" w:line="240" w:lineRule="auto"/>
              <w:rPr>
                <w:rFonts w:cs="Calibri"/>
              </w:rPr>
            </w:pPr>
            <w:r w:rsidRPr="00F675A8">
              <w:rPr>
                <w:rFonts w:cs="Calibri"/>
              </w:rPr>
              <w:t>Apoyo financiero</w:t>
            </w:r>
          </w:p>
          <w:p w:rsidR="007060DB" w:rsidRPr="00F675A8" w:rsidRDefault="007060DB" w:rsidP="002365D6">
            <w:pPr>
              <w:spacing w:after="0" w:line="240" w:lineRule="auto"/>
              <w:rPr>
                <w:rFonts w:cs="Calibri"/>
              </w:rPr>
            </w:pPr>
            <w:r w:rsidRPr="00F675A8">
              <w:rPr>
                <w:rFonts w:cs="Calibri"/>
              </w:rPr>
              <w:t>y contable</w:t>
            </w: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Presupuesto anual del Fondo</w:t>
            </w:r>
          </w:p>
          <w:p w:rsidR="007060DB" w:rsidRPr="00F675A8" w:rsidRDefault="007060DB" w:rsidP="002365D6">
            <w:pPr>
              <w:autoSpaceDE w:val="0"/>
              <w:autoSpaceDN w:val="0"/>
              <w:adjustRightInd w:val="0"/>
              <w:spacing w:after="0" w:line="240" w:lineRule="auto"/>
              <w:rPr>
                <w:rFonts w:cs="Calibri"/>
              </w:rPr>
            </w:pPr>
            <w:r w:rsidRPr="00F675A8">
              <w:rPr>
                <w:rFonts w:cs="Calibri"/>
              </w:rPr>
              <w:t>de Servicios Educativos (FSE)</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r>
              <w:rPr>
                <w:rFonts w:cs="Calibri"/>
              </w:rPr>
              <w:t>X</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 xml:space="preserve">Contabilidad </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p>
        </w:tc>
        <w:tc>
          <w:tcPr>
            <w:tcW w:w="993" w:type="dxa"/>
            <w:vAlign w:val="center"/>
          </w:tcPr>
          <w:p w:rsidR="007060DB" w:rsidRPr="00F675A8" w:rsidRDefault="007060DB" w:rsidP="002365D6">
            <w:pPr>
              <w:spacing w:after="0" w:line="240" w:lineRule="auto"/>
              <w:jc w:val="center"/>
              <w:rPr>
                <w:rFonts w:cs="Calibri"/>
              </w:rPr>
            </w:pPr>
            <w:r>
              <w:rPr>
                <w:rFonts w:cs="Calibri"/>
              </w:rPr>
              <w:t>X</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autoSpaceDE w:val="0"/>
              <w:autoSpaceDN w:val="0"/>
              <w:adjustRightInd w:val="0"/>
              <w:spacing w:after="0" w:line="240" w:lineRule="auto"/>
              <w:rPr>
                <w:rFonts w:cs="Calibri"/>
              </w:rPr>
            </w:pPr>
            <w:r w:rsidRPr="00F675A8">
              <w:rPr>
                <w:rFonts w:cs="Calibri"/>
              </w:rPr>
              <w:t>Ingresos y gastos</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Control fiscal</w:t>
            </w:r>
          </w:p>
        </w:tc>
        <w:tc>
          <w:tcPr>
            <w:tcW w:w="992" w:type="dxa"/>
            <w:vAlign w:val="center"/>
          </w:tcPr>
          <w:p w:rsidR="007060DB" w:rsidRPr="00F675A8" w:rsidRDefault="007060DB" w:rsidP="002365D6">
            <w:pPr>
              <w:spacing w:after="0" w:line="240" w:lineRule="auto"/>
              <w:jc w:val="center"/>
              <w:rPr>
                <w:rFonts w:cs="Calibri"/>
              </w:rPr>
            </w:pPr>
          </w:p>
        </w:tc>
        <w:tc>
          <w:tcPr>
            <w:tcW w:w="851" w:type="dxa"/>
            <w:vAlign w:val="center"/>
          </w:tcPr>
          <w:p w:rsidR="007060DB" w:rsidRPr="00F675A8" w:rsidRDefault="007060DB" w:rsidP="002365D6">
            <w:pPr>
              <w:spacing w:after="0" w:line="240" w:lineRule="auto"/>
              <w:jc w:val="center"/>
              <w:rPr>
                <w:rFonts w:cs="Calibri"/>
              </w:rPr>
            </w:pPr>
          </w:p>
        </w:tc>
        <w:tc>
          <w:tcPr>
            <w:tcW w:w="850" w:type="dxa"/>
            <w:vAlign w:val="center"/>
          </w:tcPr>
          <w:p w:rsidR="007060DB" w:rsidRPr="00F675A8" w:rsidRDefault="007060DB" w:rsidP="002365D6">
            <w:pPr>
              <w:spacing w:after="0" w:line="240" w:lineRule="auto"/>
              <w:jc w:val="center"/>
              <w:rPr>
                <w:rFonts w:cs="Calibri"/>
              </w:rPr>
            </w:pPr>
            <w:r>
              <w:rPr>
                <w:rFonts w:cs="Calibri"/>
              </w:rPr>
              <w:t>X</w:t>
            </w:r>
          </w:p>
        </w:tc>
        <w:tc>
          <w:tcPr>
            <w:tcW w:w="993" w:type="dxa"/>
            <w:vAlign w:val="center"/>
          </w:tcPr>
          <w:p w:rsidR="007060DB" w:rsidRPr="00F675A8" w:rsidRDefault="007060DB" w:rsidP="002365D6">
            <w:pPr>
              <w:spacing w:after="0" w:line="240" w:lineRule="auto"/>
              <w:jc w:val="center"/>
              <w:rPr>
                <w:rFonts w:cs="Calibri"/>
              </w:rPr>
            </w:pPr>
          </w:p>
        </w:tc>
        <w:tc>
          <w:tcPr>
            <w:tcW w:w="1417" w:type="dxa"/>
          </w:tcPr>
          <w:p w:rsidR="007060DB" w:rsidRPr="00F675A8" w:rsidRDefault="007060DB" w:rsidP="002365D6">
            <w:pPr>
              <w:spacing w:after="0" w:line="240" w:lineRule="auto"/>
              <w:rPr>
                <w:rFonts w:cs="Calibri"/>
              </w:rPr>
            </w:pPr>
          </w:p>
        </w:tc>
      </w:tr>
      <w:tr w:rsidR="007060DB" w:rsidRPr="00F675A8" w:rsidTr="002365D6">
        <w:tc>
          <w:tcPr>
            <w:tcW w:w="1668" w:type="dxa"/>
            <w:vMerge/>
          </w:tcPr>
          <w:p w:rsidR="007060DB" w:rsidRPr="00F675A8" w:rsidRDefault="007060DB" w:rsidP="002365D6">
            <w:pPr>
              <w:spacing w:after="0" w:line="240" w:lineRule="auto"/>
              <w:rPr>
                <w:rFonts w:cs="Calibri"/>
              </w:rPr>
            </w:pPr>
          </w:p>
        </w:tc>
        <w:tc>
          <w:tcPr>
            <w:tcW w:w="3118" w:type="dxa"/>
          </w:tcPr>
          <w:p w:rsidR="007060DB" w:rsidRPr="00F675A8" w:rsidRDefault="007060DB" w:rsidP="002365D6">
            <w:pPr>
              <w:spacing w:after="0" w:line="240" w:lineRule="auto"/>
              <w:rPr>
                <w:rFonts w:cs="Calibri"/>
              </w:rPr>
            </w:pPr>
            <w:r w:rsidRPr="00F675A8">
              <w:rPr>
                <w:rFonts w:cs="Calibri"/>
              </w:rPr>
              <w:t>TOTAL</w:t>
            </w:r>
          </w:p>
        </w:tc>
        <w:tc>
          <w:tcPr>
            <w:tcW w:w="992" w:type="dxa"/>
            <w:vAlign w:val="center"/>
          </w:tcPr>
          <w:p w:rsidR="007060DB" w:rsidRPr="00F675A8" w:rsidRDefault="007060DB" w:rsidP="002365D6">
            <w:pPr>
              <w:spacing w:after="0" w:line="240" w:lineRule="auto"/>
              <w:jc w:val="center"/>
              <w:rPr>
                <w:rFonts w:cs="Calibri"/>
              </w:rPr>
            </w:pPr>
            <w:r>
              <w:rPr>
                <w:rFonts w:cs="Calibri"/>
              </w:rPr>
              <w:t>0</w:t>
            </w:r>
          </w:p>
        </w:tc>
        <w:tc>
          <w:tcPr>
            <w:tcW w:w="851" w:type="dxa"/>
            <w:vAlign w:val="center"/>
          </w:tcPr>
          <w:p w:rsidR="007060DB" w:rsidRPr="00F675A8" w:rsidRDefault="007060DB" w:rsidP="002365D6">
            <w:pPr>
              <w:spacing w:after="0" w:line="240" w:lineRule="auto"/>
              <w:jc w:val="center"/>
              <w:rPr>
                <w:rFonts w:cs="Calibri"/>
              </w:rPr>
            </w:pPr>
            <w:r>
              <w:rPr>
                <w:rFonts w:cs="Calibri"/>
              </w:rPr>
              <w:t>0</w:t>
            </w:r>
          </w:p>
        </w:tc>
        <w:tc>
          <w:tcPr>
            <w:tcW w:w="850" w:type="dxa"/>
            <w:vAlign w:val="center"/>
          </w:tcPr>
          <w:p w:rsidR="007060DB" w:rsidRPr="00F675A8" w:rsidRDefault="007060DB" w:rsidP="002365D6">
            <w:pPr>
              <w:spacing w:after="0" w:line="240" w:lineRule="auto"/>
              <w:jc w:val="center"/>
              <w:rPr>
                <w:rFonts w:cs="Calibri"/>
              </w:rPr>
            </w:pPr>
            <w:r>
              <w:rPr>
                <w:rFonts w:cs="Calibri"/>
              </w:rPr>
              <w:t>2</w:t>
            </w:r>
          </w:p>
        </w:tc>
        <w:tc>
          <w:tcPr>
            <w:tcW w:w="993" w:type="dxa"/>
            <w:vAlign w:val="center"/>
          </w:tcPr>
          <w:p w:rsidR="007060DB" w:rsidRPr="00F675A8" w:rsidRDefault="007060DB" w:rsidP="002365D6">
            <w:pPr>
              <w:spacing w:after="0" w:line="240" w:lineRule="auto"/>
              <w:jc w:val="center"/>
              <w:rPr>
                <w:rFonts w:cs="Calibri"/>
              </w:rPr>
            </w:pPr>
            <w:r>
              <w:rPr>
                <w:rFonts w:cs="Calibri"/>
              </w:rPr>
              <w:t>2</w:t>
            </w:r>
          </w:p>
        </w:tc>
        <w:tc>
          <w:tcPr>
            <w:tcW w:w="1417" w:type="dxa"/>
          </w:tcPr>
          <w:p w:rsidR="007060DB" w:rsidRPr="00F675A8" w:rsidRDefault="007060DB" w:rsidP="002365D6">
            <w:pPr>
              <w:spacing w:after="0" w:line="240" w:lineRule="auto"/>
              <w:rPr>
                <w:rFonts w:cs="Calibri"/>
              </w:rPr>
            </w:pPr>
          </w:p>
        </w:tc>
      </w:tr>
      <w:tr w:rsidR="007060DB" w:rsidRPr="00F675A8" w:rsidTr="002365D6">
        <w:tc>
          <w:tcPr>
            <w:tcW w:w="4786" w:type="dxa"/>
            <w:gridSpan w:val="2"/>
            <w:tcBorders>
              <w:bottom w:val="nil"/>
            </w:tcBorders>
          </w:tcPr>
          <w:p w:rsidR="007060DB" w:rsidRPr="00F675A8" w:rsidRDefault="007060DB" w:rsidP="002365D6">
            <w:pPr>
              <w:spacing w:after="0" w:line="240" w:lineRule="auto"/>
              <w:rPr>
                <w:rFonts w:cs="Calibri"/>
              </w:rPr>
            </w:pPr>
            <w:r w:rsidRPr="00F675A8">
              <w:rPr>
                <w:rFonts w:cs="Calibri"/>
              </w:rPr>
              <w:t>TOTAL DEL PROCESO</w:t>
            </w:r>
          </w:p>
        </w:tc>
        <w:tc>
          <w:tcPr>
            <w:tcW w:w="992" w:type="dxa"/>
          </w:tcPr>
          <w:p w:rsidR="007060DB" w:rsidRPr="00594BAA" w:rsidRDefault="007060DB" w:rsidP="002365D6">
            <w:pPr>
              <w:spacing w:after="0" w:line="240" w:lineRule="auto"/>
              <w:jc w:val="center"/>
              <w:rPr>
                <w:rFonts w:cs="Calibri"/>
                <w:b/>
              </w:rPr>
            </w:pPr>
            <w:r w:rsidRPr="00594BAA">
              <w:rPr>
                <w:rFonts w:cs="Calibri"/>
                <w:b/>
              </w:rPr>
              <w:t>7</w:t>
            </w:r>
          </w:p>
        </w:tc>
        <w:tc>
          <w:tcPr>
            <w:tcW w:w="851" w:type="dxa"/>
          </w:tcPr>
          <w:p w:rsidR="007060DB" w:rsidRPr="00594BAA" w:rsidRDefault="007060DB" w:rsidP="002365D6">
            <w:pPr>
              <w:spacing w:after="0" w:line="240" w:lineRule="auto"/>
              <w:jc w:val="center"/>
              <w:rPr>
                <w:rFonts w:cs="Calibri"/>
                <w:b/>
              </w:rPr>
            </w:pPr>
            <w:r w:rsidRPr="00594BAA">
              <w:rPr>
                <w:rFonts w:cs="Calibri"/>
                <w:b/>
              </w:rPr>
              <w:t>4</w:t>
            </w:r>
          </w:p>
          <w:p w:rsidR="007060DB" w:rsidRPr="00594BAA" w:rsidRDefault="007060DB" w:rsidP="002365D6">
            <w:pPr>
              <w:spacing w:after="0" w:line="240" w:lineRule="auto"/>
              <w:jc w:val="center"/>
              <w:rPr>
                <w:rFonts w:cs="Calibri"/>
                <w:b/>
              </w:rPr>
            </w:pPr>
          </w:p>
        </w:tc>
        <w:tc>
          <w:tcPr>
            <w:tcW w:w="850" w:type="dxa"/>
          </w:tcPr>
          <w:p w:rsidR="007060DB" w:rsidRPr="00594BAA" w:rsidRDefault="007060DB" w:rsidP="002365D6">
            <w:pPr>
              <w:spacing w:after="0" w:line="240" w:lineRule="auto"/>
              <w:jc w:val="center"/>
              <w:rPr>
                <w:rFonts w:cs="Calibri"/>
                <w:b/>
              </w:rPr>
            </w:pPr>
            <w:r w:rsidRPr="00594BAA">
              <w:rPr>
                <w:rFonts w:cs="Calibri"/>
                <w:b/>
              </w:rPr>
              <w:t>12</w:t>
            </w:r>
          </w:p>
        </w:tc>
        <w:tc>
          <w:tcPr>
            <w:tcW w:w="993" w:type="dxa"/>
          </w:tcPr>
          <w:p w:rsidR="007060DB" w:rsidRPr="00594BAA" w:rsidRDefault="007060DB" w:rsidP="002365D6">
            <w:pPr>
              <w:spacing w:after="0" w:line="240" w:lineRule="auto"/>
              <w:jc w:val="center"/>
              <w:rPr>
                <w:rFonts w:cs="Calibri"/>
                <w:b/>
              </w:rPr>
            </w:pPr>
            <w:r w:rsidRPr="00594BAA">
              <w:rPr>
                <w:rFonts w:cs="Calibri"/>
                <w:b/>
              </w:rPr>
              <w:t>3</w:t>
            </w:r>
          </w:p>
        </w:tc>
        <w:tc>
          <w:tcPr>
            <w:tcW w:w="1417" w:type="dxa"/>
            <w:vMerge w:val="restart"/>
          </w:tcPr>
          <w:p w:rsidR="007060DB" w:rsidRPr="00F675A8" w:rsidRDefault="007060DB" w:rsidP="002365D6">
            <w:pPr>
              <w:spacing w:after="0" w:line="240" w:lineRule="auto"/>
              <w:rPr>
                <w:rFonts w:cs="Calibri"/>
              </w:rPr>
            </w:pPr>
          </w:p>
        </w:tc>
      </w:tr>
      <w:tr w:rsidR="007060DB" w:rsidRPr="00F675A8" w:rsidTr="002365D6">
        <w:trPr>
          <w:trHeight w:val="410"/>
        </w:trPr>
        <w:tc>
          <w:tcPr>
            <w:tcW w:w="4786" w:type="dxa"/>
            <w:gridSpan w:val="2"/>
            <w:tcBorders>
              <w:top w:val="nil"/>
            </w:tcBorders>
          </w:tcPr>
          <w:p w:rsidR="007060DB" w:rsidRPr="00F675A8" w:rsidRDefault="007060DB" w:rsidP="002365D6">
            <w:pPr>
              <w:spacing w:after="0" w:line="240" w:lineRule="auto"/>
              <w:rPr>
                <w:rFonts w:cs="Calibri"/>
              </w:rPr>
            </w:pPr>
          </w:p>
        </w:tc>
        <w:tc>
          <w:tcPr>
            <w:tcW w:w="992" w:type="dxa"/>
          </w:tcPr>
          <w:p w:rsidR="007060DB" w:rsidRPr="00594BAA" w:rsidRDefault="007060DB" w:rsidP="002365D6">
            <w:pPr>
              <w:spacing w:after="0" w:line="240" w:lineRule="auto"/>
              <w:jc w:val="center"/>
              <w:rPr>
                <w:rFonts w:cs="Calibri"/>
                <w:b/>
                <w:sz w:val="18"/>
                <w:szCs w:val="18"/>
              </w:rPr>
            </w:pPr>
            <w:r>
              <w:rPr>
                <w:rFonts w:cs="Calibri"/>
                <w:b/>
                <w:sz w:val="18"/>
                <w:szCs w:val="18"/>
              </w:rPr>
              <w:t>26,92%</w:t>
            </w:r>
          </w:p>
          <w:p w:rsidR="007060DB" w:rsidRPr="00594BAA" w:rsidRDefault="007060DB" w:rsidP="002365D6">
            <w:pPr>
              <w:spacing w:after="0" w:line="240" w:lineRule="auto"/>
              <w:jc w:val="center"/>
              <w:rPr>
                <w:rFonts w:cs="Calibri"/>
                <w:b/>
                <w:sz w:val="18"/>
                <w:szCs w:val="18"/>
              </w:rPr>
            </w:pPr>
          </w:p>
        </w:tc>
        <w:tc>
          <w:tcPr>
            <w:tcW w:w="851" w:type="dxa"/>
          </w:tcPr>
          <w:p w:rsidR="007060DB" w:rsidRPr="00594BAA" w:rsidRDefault="007060DB" w:rsidP="002365D6">
            <w:pPr>
              <w:spacing w:after="0" w:line="240" w:lineRule="auto"/>
              <w:jc w:val="center"/>
              <w:rPr>
                <w:rFonts w:cs="Calibri"/>
                <w:b/>
                <w:sz w:val="18"/>
                <w:szCs w:val="18"/>
              </w:rPr>
            </w:pPr>
            <w:r>
              <w:rPr>
                <w:rFonts w:cs="Calibri"/>
                <w:b/>
                <w:sz w:val="18"/>
                <w:szCs w:val="18"/>
              </w:rPr>
              <w:t>15,38%</w:t>
            </w:r>
          </w:p>
        </w:tc>
        <w:tc>
          <w:tcPr>
            <w:tcW w:w="850" w:type="dxa"/>
          </w:tcPr>
          <w:p w:rsidR="007060DB" w:rsidRPr="00594BAA" w:rsidRDefault="007060DB" w:rsidP="002365D6">
            <w:pPr>
              <w:spacing w:after="0" w:line="240" w:lineRule="auto"/>
              <w:jc w:val="center"/>
              <w:rPr>
                <w:rFonts w:cs="Calibri"/>
                <w:b/>
                <w:sz w:val="18"/>
                <w:szCs w:val="18"/>
              </w:rPr>
            </w:pPr>
            <w:r>
              <w:rPr>
                <w:rFonts w:cs="Calibri"/>
                <w:b/>
                <w:sz w:val="18"/>
                <w:szCs w:val="18"/>
              </w:rPr>
              <w:t>46,15%</w:t>
            </w:r>
          </w:p>
        </w:tc>
        <w:tc>
          <w:tcPr>
            <w:tcW w:w="993" w:type="dxa"/>
          </w:tcPr>
          <w:p w:rsidR="007060DB" w:rsidRPr="00594BAA" w:rsidRDefault="007060DB" w:rsidP="002365D6">
            <w:pPr>
              <w:spacing w:after="0" w:line="240" w:lineRule="auto"/>
              <w:jc w:val="center"/>
              <w:rPr>
                <w:rFonts w:cs="Calibri"/>
                <w:b/>
                <w:sz w:val="18"/>
                <w:szCs w:val="18"/>
              </w:rPr>
            </w:pPr>
            <w:r>
              <w:rPr>
                <w:rFonts w:cs="Calibri"/>
                <w:b/>
                <w:sz w:val="18"/>
                <w:szCs w:val="18"/>
              </w:rPr>
              <w:t>11,53%</w:t>
            </w:r>
          </w:p>
        </w:tc>
        <w:tc>
          <w:tcPr>
            <w:tcW w:w="1417" w:type="dxa"/>
            <w:vMerge/>
          </w:tcPr>
          <w:p w:rsidR="007060DB" w:rsidRPr="00F675A8" w:rsidRDefault="007060DB" w:rsidP="002365D6">
            <w:pPr>
              <w:spacing w:after="0" w:line="240" w:lineRule="auto"/>
              <w:rPr>
                <w:rFonts w:cs="Calibri"/>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jc w:val="center"/>
      </w:pPr>
      <w:r w:rsidRPr="00176C13">
        <w:rPr>
          <w:rFonts w:ascii="HelveticaNeue-Medium" w:hAnsi="HelveticaNeue-Medium" w:cs="HelveticaNeue-Medium"/>
          <w:b/>
          <w:bCs/>
          <w:sz w:val="24"/>
          <w:szCs w:val="24"/>
          <w:lang w:eastAsia="es-CO"/>
        </w:rPr>
        <w:lastRenderedPageBreak/>
        <w:t xml:space="preserve">PERFIL GENERAL DEL AREA DE GESTIÓN </w:t>
      </w:r>
      <w:r>
        <w:rPr>
          <w:rFonts w:ascii="HelveticaNeue-Medium" w:hAnsi="HelveticaNeue-Medium" w:cs="HelveticaNeue-Medium"/>
          <w:b/>
          <w:bCs/>
          <w:sz w:val="24"/>
          <w:szCs w:val="24"/>
          <w:lang w:eastAsia="es-CO"/>
        </w:rPr>
        <w:t>ADMINISTRATIVA Y FINANCIERA</w:t>
      </w:r>
    </w:p>
    <w:p w:rsidR="007060DB" w:rsidRDefault="007060DB" w:rsidP="007060DB"/>
    <w:p w:rsidR="007060DB" w:rsidRDefault="007060DB" w:rsidP="007060DB">
      <w:r>
        <w:rPr>
          <w:noProof/>
          <w:lang w:val="es-ES" w:eastAsia="es-ES"/>
        </w:rPr>
        <w:drawing>
          <wp:inline distT="0" distB="0" distL="0" distR="0">
            <wp:extent cx="5995821" cy="3592477"/>
            <wp:effectExtent l="15986" t="7973" r="7993" b="0"/>
            <wp:docPr id="3" name="Gráfic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sectPr w:rsidR="007060DB" w:rsidSect="00384050">
          <w:pgSz w:w="12240" w:h="20160" w:code="5"/>
          <w:pgMar w:top="720" w:right="720" w:bottom="720" w:left="720" w:header="709" w:footer="709" w:gutter="0"/>
          <w:cols w:space="708"/>
          <w:docGrid w:linePitch="360"/>
        </w:sect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17"/>
        <w:gridCol w:w="3402"/>
        <w:gridCol w:w="3402"/>
        <w:gridCol w:w="3969"/>
        <w:gridCol w:w="4884"/>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DE LA COMUNIDAD</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rPr>
              <w:t>ACCESIBILIDAD</w:t>
            </w:r>
          </w:p>
        </w:tc>
      </w:tr>
      <w:tr w:rsidR="007060DB" w:rsidRPr="00673A59" w:rsidTr="002365D6">
        <w:tc>
          <w:tcPr>
            <w:tcW w:w="1417"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402"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402"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969"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884"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Atención educativa a grupos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poblacionales o en situación de vulnerabilidad que experimentan barreras al aprendizaje y la participación</w:t>
            </w: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conoce los requerimientos educativos de las poblaciones o personas que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experimentan barreras para el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aprendizaje y la participación en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su entorno y ha diseñado planes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trabajo pedagógico para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atenderlas en concordancia con</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el PEI y la normatividad vigente</w:t>
            </w: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Atención educativa 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estudiantes pertenecientes 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grupos étnicos</w:t>
            </w: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trabaja articuladamente para diseñar y aplicar estrategias pedagógicas pertinentes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permitan integrar y atender las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personas pertenecientes a grupos étnicos, y las dan a conocer a la comunidad</w:t>
            </w: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Necesidades y expectativas de los estudiantes</w:t>
            </w: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conoce las características de su entorno y procura dar respuestas a éstas mediante acciones que buscan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acercar los estudiantes a la institución, en concordancia con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el</w:t>
            </w:r>
            <w:proofErr w:type="gramEnd"/>
            <w:r w:rsidRPr="00673A59">
              <w:rPr>
                <w:rFonts w:ascii="Taz-Light" w:hAnsi="Taz-Light" w:cs="Taz-Light"/>
              </w:rPr>
              <w:t xml:space="preserve"> PEI.</w:t>
            </w: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417"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Proyectos de vida</w:t>
            </w: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3402"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programas concertados con el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cuerpo docente para apoyar a</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los</w:t>
            </w:r>
            <w:proofErr w:type="gramEnd"/>
            <w:r w:rsidRPr="00673A59">
              <w:rPr>
                <w:rFonts w:ascii="Taz-Light" w:hAnsi="Taz-Light" w:cs="Taz-Light"/>
              </w:rPr>
              <w:t xml:space="preserve"> estudiantes en sus proyectos de vida. Estos programas están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articulados con la identificación</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de</w:t>
            </w:r>
            <w:proofErr w:type="gramEnd"/>
            <w:r w:rsidRPr="00673A59">
              <w:rPr>
                <w:rFonts w:ascii="Taz-Light" w:hAnsi="Taz-Light" w:cs="Taz-Light"/>
              </w:rPr>
              <w:t xml:space="preserve"> las necesidades y expectativas de los estudiantes, así como con las posibilidades que ofrece el entorno para su desarrollo.</w:t>
            </w:r>
          </w:p>
        </w:tc>
        <w:tc>
          <w:tcPr>
            <w:tcW w:w="3969"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8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693"/>
        <w:gridCol w:w="3827"/>
        <w:gridCol w:w="4820"/>
        <w:gridCol w:w="4458"/>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DE LA COMUNIDAD</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PROYECCION A LA COMUNIDAD.</w:t>
            </w:r>
          </w:p>
        </w:tc>
      </w:tr>
      <w:tr w:rsidR="007060DB" w:rsidRPr="00673A59" w:rsidTr="002365D6">
        <w:tc>
          <w:tcPr>
            <w:tcW w:w="12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693"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827"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820"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45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Escuela de padres</w:t>
            </w:r>
          </w:p>
        </w:tc>
        <w:tc>
          <w:tcPr>
            <w:tcW w:w="2693"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ofrece a los padres de familia algunos talleres y charlas sobre diversos temas, aunque sin una programación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clara</w:t>
            </w:r>
            <w:proofErr w:type="gramEnd"/>
            <w:r w:rsidRPr="00673A59">
              <w:rPr>
                <w:rFonts w:ascii="Taz-Light" w:hAnsi="Taz-Light" w:cs="Taz-Light"/>
              </w:rPr>
              <w:t>.</w:t>
            </w: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20"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Oferta de servicios a la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comunidad</w:t>
            </w:r>
          </w:p>
        </w:tc>
        <w:tc>
          <w:tcPr>
            <w:tcW w:w="2693"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Existen estrategias de comunicación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permiten que la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institución y la comunidad se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conozcan mutuamente; las actividades se organizan de manera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conjunta, así no guarden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estrecha</w:t>
            </w:r>
            <w:proofErr w:type="gramEnd"/>
            <w:r w:rsidRPr="00673A59">
              <w:rPr>
                <w:rFonts w:ascii="Taz-Light" w:hAnsi="Taz-Light" w:cs="Taz-Light"/>
              </w:rPr>
              <w:t xml:space="preserve"> relación con el PEI.</w:t>
            </w:r>
          </w:p>
        </w:tc>
        <w:tc>
          <w:tcPr>
            <w:tcW w:w="4820"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Uso de la planta física y de los</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medios</w:t>
            </w:r>
          </w:p>
        </w:tc>
        <w:tc>
          <w:tcPr>
            <w:tcW w:w="2693"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programas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permiten que la comunidad</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use algunos de sus recursos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físicos (sala de informática</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y biblioteca, por ejemplo</w:t>
            </w:r>
          </w:p>
        </w:tc>
        <w:tc>
          <w:tcPr>
            <w:tcW w:w="4820"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Servicio social estudiantil</w:t>
            </w:r>
          </w:p>
        </w:tc>
        <w:tc>
          <w:tcPr>
            <w:tcW w:w="2693"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El servicio social obligatorio de los estudiantes es un requisito, pero se encuentra desarticulado de la institución y su entorno</w:t>
            </w:r>
          </w:p>
        </w:tc>
        <w:tc>
          <w:tcPr>
            <w:tcW w:w="3827"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820"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 w:rsidR="007060DB" w:rsidRDefault="007060DB" w:rsidP="007060DB"/>
    <w:p w:rsidR="007060DB" w:rsidRDefault="007060DB" w:rsidP="007060DB"/>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2976"/>
        <w:gridCol w:w="4536"/>
        <w:gridCol w:w="3828"/>
        <w:gridCol w:w="4458"/>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DE LA COMUNIDAD</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sz w:val="24"/>
                <w:szCs w:val="24"/>
              </w:rPr>
              <w:t>PARTICIPACIÓN Y CONVIVENCIA</w:t>
            </w:r>
          </w:p>
        </w:tc>
      </w:tr>
      <w:tr w:rsidR="007060DB" w:rsidRPr="00673A59" w:rsidTr="002365D6">
        <w:tc>
          <w:tcPr>
            <w:tcW w:w="12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29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453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382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45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Participación de los</w:t>
            </w:r>
          </w:p>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estudiantes</w:t>
            </w:r>
          </w:p>
        </w:tc>
        <w:tc>
          <w:tcPr>
            <w:tcW w:w="297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82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Los mecanismos y escenarios de participación de la institución son utilizados por los estudiantes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de</w:t>
            </w:r>
            <w:proofErr w:type="gramEnd"/>
            <w:r w:rsidRPr="00673A59">
              <w:rPr>
                <w:rFonts w:ascii="Taz-Light" w:hAnsi="Taz-Light" w:cs="Taz-Light"/>
              </w:rPr>
              <w:t xml:space="preserve"> forma continua y con sentido. No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solamente se cumplen las normas legales, sino que se ha logrado la participación real de los estudiantes en el apoyo a su propia formación</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ciudadana</w:t>
            </w:r>
            <w:proofErr w:type="gramEnd"/>
            <w:r w:rsidRPr="00673A59">
              <w:rPr>
                <w:rFonts w:ascii="Taz-Light" w:hAnsi="Taz-Light" w:cs="Taz-Light"/>
              </w:rPr>
              <w:t>.</w:t>
            </w: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Asamblea y consejo de padres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de familia</w:t>
            </w:r>
          </w:p>
        </w:tc>
        <w:tc>
          <w:tcPr>
            <w:tcW w:w="297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asamblea de padres funciona</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acuerdo con lo estipulado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 la normatividad vigente y el</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consejo de padres participa en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algunas decisiones relativas al</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mejoramiento de la institución</w:t>
            </w:r>
          </w:p>
        </w:tc>
        <w:tc>
          <w:tcPr>
            <w:tcW w:w="382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Participación de las familias</w:t>
            </w:r>
          </w:p>
        </w:tc>
        <w:tc>
          <w:tcPr>
            <w:tcW w:w="297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536"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tiene propuestas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para estimular la participación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de las familias como mecanismo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de apoyo a acciones,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si bien son pertinentes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para la institución y están en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concordancia con el PEI, no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han sido diseñadas con base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en</w:t>
            </w:r>
            <w:proofErr w:type="gramEnd"/>
            <w:r w:rsidRPr="00673A59">
              <w:rPr>
                <w:rFonts w:ascii="Taz-Light" w:hAnsi="Taz-Light" w:cs="Taz-Light"/>
              </w:rPr>
              <w:t xml:space="preserve"> su participación.</w:t>
            </w:r>
          </w:p>
        </w:tc>
        <w:tc>
          <w:tcPr>
            <w:tcW w:w="382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45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bl>
    <w:p w:rsidR="007060DB" w:rsidRDefault="007060DB" w:rsidP="007060DB"/>
    <w:p w:rsidR="007060DB" w:rsidRDefault="007060DB" w:rsidP="007060DB">
      <w:pPr>
        <w:tabs>
          <w:tab w:val="left" w:pos="4920"/>
        </w:tabs>
      </w:pPr>
      <w:r>
        <w:tab/>
      </w:r>
    </w:p>
    <w:p w:rsidR="007060DB" w:rsidRDefault="007060DB" w:rsidP="007060DB">
      <w:pPr>
        <w:tabs>
          <w:tab w:val="left" w:pos="4920"/>
        </w:tabs>
      </w:pPr>
    </w:p>
    <w:p w:rsidR="007060DB" w:rsidRDefault="007060DB" w:rsidP="007060DB">
      <w:pPr>
        <w:tabs>
          <w:tab w:val="left" w:pos="4920"/>
        </w:tabs>
      </w:pPr>
    </w:p>
    <w:p w:rsidR="007060DB" w:rsidRDefault="007060DB" w:rsidP="007060DB">
      <w:pPr>
        <w:tabs>
          <w:tab w:val="left" w:pos="4920"/>
        </w:tabs>
      </w:pPr>
    </w:p>
    <w:p w:rsidR="007060DB" w:rsidRDefault="007060DB" w:rsidP="007060DB"/>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3118"/>
        <w:gridCol w:w="3544"/>
        <w:gridCol w:w="4961"/>
        <w:gridCol w:w="4175"/>
      </w:tblGrid>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8DB3E2"/>
            <w:hideMark/>
          </w:tcPr>
          <w:p w:rsidR="007060DB" w:rsidRPr="00673A59" w:rsidRDefault="007060DB" w:rsidP="002365D6">
            <w:pPr>
              <w:spacing w:after="0" w:line="240" w:lineRule="auto"/>
              <w:jc w:val="center"/>
              <w:rPr>
                <w:rFonts w:ascii="Arial" w:hAnsi="Arial" w:cs="Arial"/>
                <w:sz w:val="24"/>
                <w:szCs w:val="24"/>
              </w:rPr>
            </w:pPr>
            <w:r w:rsidRPr="00673A59">
              <w:rPr>
                <w:rFonts w:ascii="Arial" w:hAnsi="Arial" w:cs="Arial"/>
                <w:sz w:val="24"/>
                <w:szCs w:val="24"/>
              </w:rPr>
              <w:lastRenderedPageBreak/>
              <w:t>AUTO EVALUACION DE LA INSTITUCION EDUCATIVA ISLA DE LOS MILAGROS 2011</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00B05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AREA</w:t>
            </w:r>
            <w:r w:rsidRPr="00673A59">
              <w:rPr>
                <w:rFonts w:ascii="Arial" w:hAnsi="Arial" w:cs="Arial"/>
                <w:sz w:val="24"/>
                <w:szCs w:val="24"/>
              </w:rPr>
              <w:t>:  GESTION DE LA COMUNIDAD</w:t>
            </w:r>
          </w:p>
        </w:tc>
      </w:tr>
      <w:tr w:rsidR="007060DB" w:rsidRPr="00673A59" w:rsidTr="002365D6">
        <w:tc>
          <w:tcPr>
            <w:tcW w:w="17074" w:type="dxa"/>
            <w:gridSpan w:val="5"/>
            <w:tcBorders>
              <w:top w:val="single" w:sz="4" w:space="0" w:color="auto"/>
              <w:left w:val="single" w:sz="4" w:space="0" w:color="auto"/>
              <w:bottom w:val="single" w:sz="4" w:space="0" w:color="auto"/>
              <w:right w:val="single" w:sz="4" w:space="0" w:color="auto"/>
            </w:tcBorders>
            <w:shd w:val="clear" w:color="auto" w:fill="FFFF00"/>
            <w:hideMark/>
          </w:tcPr>
          <w:p w:rsidR="007060DB" w:rsidRPr="00673A59" w:rsidRDefault="007060DB" w:rsidP="002365D6">
            <w:pPr>
              <w:spacing w:after="0" w:line="240" w:lineRule="auto"/>
              <w:rPr>
                <w:rFonts w:ascii="Arial" w:hAnsi="Arial" w:cs="Arial"/>
                <w:sz w:val="24"/>
                <w:szCs w:val="24"/>
              </w:rPr>
            </w:pPr>
            <w:r w:rsidRPr="00673A59">
              <w:rPr>
                <w:rFonts w:ascii="Arial" w:hAnsi="Arial" w:cs="Arial"/>
                <w:b/>
                <w:sz w:val="24"/>
                <w:szCs w:val="24"/>
              </w:rPr>
              <w:t>PROCESO</w:t>
            </w:r>
            <w:r w:rsidRPr="00673A59">
              <w:rPr>
                <w:rFonts w:ascii="Arial" w:hAnsi="Arial" w:cs="Arial"/>
                <w:sz w:val="24"/>
                <w:szCs w:val="24"/>
              </w:rPr>
              <w:t xml:space="preserve">: </w:t>
            </w:r>
            <w:r w:rsidRPr="00673A59">
              <w:rPr>
                <w:rFonts w:ascii="Taz-Bold" w:hAnsi="Taz-Bold" w:cs="Taz-Bold"/>
                <w:bCs/>
              </w:rPr>
              <w:t>PREVENCIÓN DE RIESGOS</w:t>
            </w:r>
          </w:p>
        </w:tc>
      </w:tr>
      <w:tr w:rsidR="007060DB" w:rsidRPr="00673A59" w:rsidTr="002365D6">
        <w:tc>
          <w:tcPr>
            <w:tcW w:w="1276"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COMPONENTE</w:t>
            </w:r>
          </w:p>
        </w:tc>
        <w:tc>
          <w:tcPr>
            <w:tcW w:w="3118"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1.EXISTENCIA</w:t>
            </w:r>
          </w:p>
        </w:tc>
        <w:tc>
          <w:tcPr>
            <w:tcW w:w="3544"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2.PERTINENCIA</w:t>
            </w:r>
          </w:p>
        </w:tc>
        <w:tc>
          <w:tcPr>
            <w:tcW w:w="4961"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3.APROPIACION</w:t>
            </w:r>
          </w:p>
        </w:tc>
        <w:tc>
          <w:tcPr>
            <w:tcW w:w="4175" w:type="dxa"/>
            <w:tcBorders>
              <w:top w:val="single" w:sz="4" w:space="0" w:color="auto"/>
              <w:left w:val="single" w:sz="4" w:space="0" w:color="auto"/>
              <w:bottom w:val="single" w:sz="4" w:space="0" w:color="auto"/>
              <w:right w:val="single" w:sz="4" w:space="0" w:color="auto"/>
            </w:tcBorders>
            <w:hideMark/>
          </w:tcPr>
          <w:p w:rsidR="007060DB" w:rsidRPr="00673A59" w:rsidRDefault="007060DB" w:rsidP="002365D6">
            <w:pPr>
              <w:spacing w:after="0" w:line="240" w:lineRule="auto"/>
              <w:rPr>
                <w:rFonts w:ascii="Arial" w:hAnsi="Arial" w:cs="Arial"/>
                <w:b/>
              </w:rPr>
            </w:pPr>
            <w:r w:rsidRPr="00673A59">
              <w:rPr>
                <w:rFonts w:ascii="Arial" w:hAnsi="Arial" w:cs="Arial"/>
                <w:b/>
              </w:rPr>
              <w:t>4.MEJORAMIENTO CONTINUO</w:t>
            </w: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Prevención de riesgos físicos</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54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961"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Los programas de prevención de riesgos físicos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son reconocidos por la comunidad y sus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beneficios</w:t>
            </w:r>
            <w:proofErr w:type="gramEnd"/>
            <w:r w:rsidRPr="00673A59">
              <w:rPr>
                <w:rFonts w:ascii="Taz-Light" w:hAnsi="Taz-Light" w:cs="Taz-Light"/>
              </w:rPr>
              <w:t xml:space="preserve"> irradian hacia los hogares el mejoramiento de las condiciones de seguridad.</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Se orientan a la formación de la cultura del</w:t>
            </w:r>
          </w:p>
          <w:p w:rsidR="007060DB" w:rsidRPr="00673A59" w:rsidRDefault="007060DB" w:rsidP="002365D6">
            <w:pPr>
              <w:autoSpaceDE w:val="0"/>
              <w:autoSpaceDN w:val="0"/>
              <w:adjustRightInd w:val="0"/>
              <w:spacing w:after="0" w:line="240" w:lineRule="auto"/>
              <w:rPr>
                <w:rFonts w:ascii="Taz-Light" w:hAnsi="Taz-Light" w:cs="Taz-Light"/>
              </w:rPr>
            </w:pPr>
            <w:proofErr w:type="spellStart"/>
            <w:r w:rsidRPr="00673A59">
              <w:rPr>
                <w:rFonts w:ascii="Taz-Light" w:hAnsi="Taz-Light" w:cs="Taz-Light"/>
              </w:rPr>
              <w:t>autocuidado</w:t>
            </w:r>
            <w:proofErr w:type="spellEnd"/>
            <w:r w:rsidRPr="00673A59">
              <w:rPr>
                <w:rFonts w:ascii="Taz-Light" w:hAnsi="Taz-Light" w:cs="Taz-Light"/>
              </w:rPr>
              <w:t>, la solidaridad y la prevención</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frente a las condiciones de riesgo físico a las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pueden estar expuestos los miembros de</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la</w:t>
            </w:r>
            <w:proofErr w:type="gramEnd"/>
            <w:r w:rsidRPr="00673A59">
              <w:rPr>
                <w:rFonts w:ascii="Taz-Light" w:hAnsi="Taz-Light" w:cs="Taz-Light"/>
              </w:rPr>
              <w:t xml:space="preserve"> comunidad.</w:t>
            </w: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Prevención de riesgos</w:t>
            </w:r>
          </w:p>
          <w:p w:rsidR="007060DB" w:rsidRPr="00673A59" w:rsidRDefault="007060DB" w:rsidP="002365D6">
            <w:pPr>
              <w:autoSpaceDE w:val="0"/>
              <w:autoSpaceDN w:val="0"/>
              <w:adjustRightInd w:val="0"/>
              <w:spacing w:after="0" w:line="240" w:lineRule="auto"/>
              <w:rPr>
                <w:rFonts w:ascii="Arial" w:hAnsi="Arial" w:cs="Arial"/>
                <w:b/>
                <w:sz w:val="20"/>
                <w:szCs w:val="20"/>
              </w:rPr>
            </w:pPr>
            <w:r w:rsidRPr="00673A59">
              <w:rPr>
                <w:rFonts w:ascii="Taz-Light" w:hAnsi="Taz-Light" w:cs="Taz-Light"/>
              </w:rPr>
              <w:t>psicosociales</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354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ha identificado</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los principales problemas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que constituyen factores de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riesgo para sus estudiantes y</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la</w:t>
            </w:r>
            <w:proofErr w:type="gramEnd"/>
            <w:r w:rsidRPr="00673A59">
              <w:rPr>
                <w:rFonts w:ascii="Taz-Light" w:hAnsi="Taz-Light" w:cs="Taz-Light"/>
              </w:rPr>
              <w:t xml:space="preserve"> comunidad (SIDA, ETS, embarazo adolescente, consumo de sustancias psicoactivas, violencia intrafamiliar, abuso sexual, físico y psicológico etc.)</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y diseña acciones orientadas a</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su</w:t>
            </w:r>
            <w:proofErr w:type="gramEnd"/>
            <w:r w:rsidRPr="00673A59">
              <w:rPr>
                <w:rFonts w:ascii="Taz-Light" w:hAnsi="Taz-Light" w:cs="Taz-Light"/>
              </w:rPr>
              <w:t xml:space="preserve"> prevención. Además, tiene</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en cuenta los análisis de los</w:t>
            </w:r>
          </w:p>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factores de riesgo sobre su comunidad realizados por otras</w:t>
            </w:r>
          </w:p>
          <w:p w:rsidR="007060DB" w:rsidRPr="00673A59" w:rsidRDefault="007060DB" w:rsidP="002365D6">
            <w:pPr>
              <w:autoSpaceDE w:val="0"/>
              <w:autoSpaceDN w:val="0"/>
              <w:adjustRightInd w:val="0"/>
              <w:spacing w:after="0" w:line="240" w:lineRule="auto"/>
              <w:rPr>
                <w:rFonts w:ascii="Arial" w:hAnsi="Arial" w:cs="Arial"/>
                <w:b/>
                <w:sz w:val="20"/>
                <w:szCs w:val="20"/>
              </w:rPr>
            </w:pPr>
            <w:proofErr w:type="gramStart"/>
            <w:r w:rsidRPr="00673A59">
              <w:rPr>
                <w:rFonts w:ascii="Taz-Light" w:hAnsi="Taz-Light" w:cs="Taz-Light"/>
              </w:rPr>
              <w:t>entidades</w:t>
            </w:r>
            <w:proofErr w:type="gramEnd"/>
            <w:r w:rsidRPr="00673A59">
              <w:rPr>
                <w:rFonts w:ascii="Taz-Light" w:hAnsi="Taz-Light" w:cs="Taz-Light"/>
              </w:rPr>
              <w:t>.</w:t>
            </w:r>
          </w:p>
        </w:tc>
        <w:tc>
          <w:tcPr>
            <w:tcW w:w="4961"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r>
      <w:tr w:rsidR="007060DB" w:rsidRPr="00673A59" w:rsidTr="002365D6">
        <w:trPr>
          <w:cantSplit/>
          <w:trHeight w:val="1134"/>
        </w:trPr>
        <w:tc>
          <w:tcPr>
            <w:tcW w:w="1276" w:type="dxa"/>
            <w:tcBorders>
              <w:top w:val="single" w:sz="4" w:space="0" w:color="auto"/>
              <w:left w:val="single" w:sz="4" w:space="0" w:color="auto"/>
              <w:bottom w:val="single" w:sz="4" w:space="0" w:color="auto"/>
              <w:right w:val="single" w:sz="4" w:space="0" w:color="auto"/>
            </w:tcBorders>
            <w:textDirection w:val="btLr"/>
          </w:tcPr>
          <w:p w:rsidR="007060DB" w:rsidRPr="00673A59" w:rsidRDefault="007060DB" w:rsidP="002365D6">
            <w:pPr>
              <w:autoSpaceDE w:val="0"/>
              <w:autoSpaceDN w:val="0"/>
              <w:adjustRightInd w:val="0"/>
              <w:spacing w:after="0" w:line="240" w:lineRule="auto"/>
              <w:ind w:left="113" w:right="113"/>
              <w:rPr>
                <w:rFonts w:ascii="Arial" w:hAnsi="Arial" w:cs="Arial"/>
                <w:b/>
                <w:sz w:val="20"/>
                <w:szCs w:val="20"/>
              </w:rPr>
            </w:pPr>
            <w:r w:rsidRPr="00673A59">
              <w:rPr>
                <w:rFonts w:ascii="Taz-Light" w:hAnsi="Taz-Light" w:cs="Taz-Light"/>
              </w:rPr>
              <w:t>Programas de seguridad</w:t>
            </w:r>
          </w:p>
        </w:tc>
        <w:tc>
          <w:tcPr>
            <w:tcW w:w="3118"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r w:rsidRPr="00673A59">
              <w:rPr>
                <w:rFonts w:ascii="Taz-Light" w:hAnsi="Taz-Light" w:cs="Taz-Light"/>
              </w:rPr>
              <w:t>La institución cuenta con algunos planes de acción frente a accidentes o desastres naturales</w:t>
            </w:r>
          </w:p>
          <w:p w:rsidR="007060DB" w:rsidRPr="00673A59" w:rsidRDefault="007060DB" w:rsidP="002365D6">
            <w:pPr>
              <w:autoSpaceDE w:val="0"/>
              <w:autoSpaceDN w:val="0"/>
              <w:adjustRightInd w:val="0"/>
              <w:spacing w:after="0" w:line="240" w:lineRule="auto"/>
              <w:rPr>
                <w:rFonts w:ascii="Taz-Light" w:hAnsi="Taz-Light" w:cs="Taz-Light"/>
              </w:rPr>
            </w:pPr>
            <w:proofErr w:type="gramStart"/>
            <w:r w:rsidRPr="00673A59">
              <w:rPr>
                <w:rFonts w:ascii="Taz-Light" w:hAnsi="Taz-Light" w:cs="Taz-Light"/>
              </w:rPr>
              <w:t>solamente</w:t>
            </w:r>
            <w:proofErr w:type="gramEnd"/>
            <w:r w:rsidRPr="00673A59">
              <w:rPr>
                <w:rFonts w:ascii="Taz-Light" w:hAnsi="Taz-Light" w:cs="Taz-Light"/>
              </w:rPr>
              <w:t xml:space="preserve"> para algunas sedes o ciertos riesgos; el estado de la infraestructura física no es sujeto de monitoreo ni de evaluación.</w:t>
            </w:r>
          </w:p>
        </w:tc>
        <w:tc>
          <w:tcPr>
            <w:tcW w:w="3544"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Arial" w:hAnsi="Arial" w:cs="Arial"/>
                <w:b/>
                <w:sz w:val="20"/>
                <w:szCs w:val="20"/>
              </w:rPr>
            </w:pPr>
          </w:p>
        </w:tc>
        <w:tc>
          <w:tcPr>
            <w:tcW w:w="4961"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c>
          <w:tcPr>
            <w:tcW w:w="4175" w:type="dxa"/>
            <w:tcBorders>
              <w:top w:val="single" w:sz="4" w:space="0" w:color="auto"/>
              <w:left w:val="single" w:sz="4" w:space="0" w:color="auto"/>
              <w:bottom w:val="single" w:sz="4" w:space="0" w:color="auto"/>
              <w:right w:val="single" w:sz="4" w:space="0" w:color="auto"/>
            </w:tcBorders>
          </w:tcPr>
          <w:p w:rsidR="007060DB" w:rsidRPr="00673A59" w:rsidRDefault="007060DB" w:rsidP="002365D6">
            <w:pPr>
              <w:autoSpaceDE w:val="0"/>
              <w:autoSpaceDN w:val="0"/>
              <w:adjustRightInd w:val="0"/>
              <w:spacing w:after="0" w:line="240" w:lineRule="auto"/>
              <w:rPr>
                <w:rFonts w:ascii="Taz-Light" w:hAnsi="Taz-Light" w:cs="Taz-Light"/>
              </w:rPr>
            </w:pPr>
          </w:p>
        </w:tc>
      </w:tr>
    </w:tbl>
    <w:p w:rsidR="007060DB" w:rsidRDefault="007060DB" w:rsidP="007060DB"/>
    <w:p w:rsidR="007060DB" w:rsidRDefault="007060DB" w:rsidP="007060DB"/>
    <w:p w:rsidR="007060DB" w:rsidRDefault="007060DB" w:rsidP="007060DB">
      <w:pPr>
        <w:sectPr w:rsidR="007060DB" w:rsidSect="00F675A8">
          <w:pgSz w:w="20160" w:h="12240" w:orient="landscape" w:code="5"/>
          <w:pgMar w:top="720" w:right="720" w:bottom="720" w:left="720" w:header="709" w:footer="709" w:gutter="0"/>
          <w:cols w:space="708"/>
          <w:docGrid w:linePitch="360"/>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2410"/>
        <w:gridCol w:w="1134"/>
        <w:gridCol w:w="992"/>
        <w:gridCol w:w="993"/>
        <w:gridCol w:w="850"/>
        <w:gridCol w:w="1418"/>
      </w:tblGrid>
      <w:tr w:rsidR="007060DB" w:rsidTr="002365D6">
        <w:tc>
          <w:tcPr>
            <w:tcW w:w="9606" w:type="dxa"/>
            <w:gridSpan w:val="7"/>
            <w:shd w:val="clear" w:color="auto" w:fill="9BBB59"/>
          </w:tcPr>
          <w:p w:rsidR="007060DB" w:rsidRDefault="007060DB" w:rsidP="002365D6">
            <w:pPr>
              <w:spacing w:after="0" w:line="240" w:lineRule="auto"/>
            </w:pPr>
            <w:r>
              <w:lastRenderedPageBreak/>
              <w:t>I.E. ISLA DE LOS MILAGROS     AUT.EV 2011                    AREA: GESTION: DE LA COMUNIDAD</w:t>
            </w:r>
          </w:p>
        </w:tc>
      </w:tr>
      <w:tr w:rsidR="007060DB" w:rsidTr="002365D6">
        <w:trPr>
          <w:trHeight w:val="150"/>
        </w:trPr>
        <w:tc>
          <w:tcPr>
            <w:tcW w:w="1809" w:type="dxa"/>
            <w:vMerge w:val="restart"/>
          </w:tcPr>
          <w:p w:rsidR="007060DB" w:rsidRDefault="007060DB" w:rsidP="002365D6">
            <w:pPr>
              <w:spacing w:after="0" w:line="240" w:lineRule="auto"/>
            </w:pPr>
            <w:r>
              <w:t>PROCESO</w:t>
            </w:r>
          </w:p>
        </w:tc>
        <w:tc>
          <w:tcPr>
            <w:tcW w:w="2410" w:type="dxa"/>
            <w:vMerge w:val="restart"/>
          </w:tcPr>
          <w:p w:rsidR="007060DB" w:rsidRDefault="007060DB" w:rsidP="002365D6">
            <w:pPr>
              <w:spacing w:after="0" w:line="240" w:lineRule="auto"/>
            </w:pPr>
            <w:r>
              <w:t>COMPONENTE</w:t>
            </w:r>
          </w:p>
        </w:tc>
        <w:tc>
          <w:tcPr>
            <w:tcW w:w="3969" w:type="dxa"/>
            <w:gridSpan w:val="4"/>
          </w:tcPr>
          <w:p w:rsidR="007060DB" w:rsidRDefault="007060DB" w:rsidP="002365D6">
            <w:pPr>
              <w:spacing w:after="0" w:line="240" w:lineRule="auto"/>
            </w:pPr>
            <w:r>
              <w:t>VALORACION</w:t>
            </w:r>
          </w:p>
        </w:tc>
        <w:tc>
          <w:tcPr>
            <w:tcW w:w="1418" w:type="dxa"/>
            <w:vMerge w:val="restart"/>
          </w:tcPr>
          <w:p w:rsidR="007060DB" w:rsidRDefault="007060DB" w:rsidP="002365D6">
            <w:pPr>
              <w:spacing w:after="0" w:line="240" w:lineRule="auto"/>
            </w:pPr>
            <w:r>
              <w:t>EVIDENCIAS</w:t>
            </w:r>
          </w:p>
        </w:tc>
      </w:tr>
      <w:tr w:rsidR="007060DB" w:rsidTr="002365D6">
        <w:trPr>
          <w:trHeight w:val="120"/>
        </w:trPr>
        <w:tc>
          <w:tcPr>
            <w:tcW w:w="1809" w:type="dxa"/>
            <w:vMerge/>
          </w:tcPr>
          <w:p w:rsidR="007060DB" w:rsidRDefault="007060DB" w:rsidP="002365D6">
            <w:pPr>
              <w:spacing w:after="0" w:line="240" w:lineRule="auto"/>
            </w:pPr>
          </w:p>
        </w:tc>
        <w:tc>
          <w:tcPr>
            <w:tcW w:w="2410" w:type="dxa"/>
            <w:vMerge/>
          </w:tcPr>
          <w:p w:rsidR="007060DB" w:rsidRDefault="007060DB" w:rsidP="002365D6">
            <w:pPr>
              <w:spacing w:after="0" w:line="240" w:lineRule="auto"/>
            </w:pPr>
          </w:p>
        </w:tc>
        <w:tc>
          <w:tcPr>
            <w:tcW w:w="1134" w:type="dxa"/>
          </w:tcPr>
          <w:p w:rsidR="007060DB" w:rsidRPr="00594BAA" w:rsidRDefault="007060DB" w:rsidP="002365D6">
            <w:pPr>
              <w:spacing w:after="0" w:line="240" w:lineRule="auto"/>
              <w:jc w:val="center"/>
              <w:rPr>
                <w:b/>
              </w:rPr>
            </w:pPr>
            <w:r w:rsidRPr="00594BAA">
              <w:rPr>
                <w:b/>
              </w:rPr>
              <w:t>1</w:t>
            </w:r>
          </w:p>
        </w:tc>
        <w:tc>
          <w:tcPr>
            <w:tcW w:w="992" w:type="dxa"/>
          </w:tcPr>
          <w:p w:rsidR="007060DB" w:rsidRPr="00594BAA" w:rsidRDefault="007060DB" w:rsidP="002365D6">
            <w:pPr>
              <w:spacing w:after="0" w:line="240" w:lineRule="auto"/>
              <w:jc w:val="center"/>
              <w:rPr>
                <w:b/>
              </w:rPr>
            </w:pPr>
            <w:r w:rsidRPr="00594BAA">
              <w:rPr>
                <w:b/>
              </w:rPr>
              <w:t>2</w:t>
            </w:r>
          </w:p>
        </w:tc>
        <w:tc>
          <w:tcPr>
            <w:tcW w:w="993" w:type="dxa"/>
          </w:tcPr>
          <w:p w:rsidR="007060DB" w:rsidRPr="00594BAA" w:rsidRDefault="007060DB" w:rsidP="002365D6">
            <w:pPr>
              <w:spacing w:after="0" w:line="240" w:lineRule="auto"/>
              <w:jc w:val="center"/>
              <w:rPr>
                <w:b/>
              </w:rPr>
            </w:pPr>
            <w:r w:rsidRPr="00594BAA">
              <w:rPr>
                <w:b/>
              </w:rPr>
              <w:t>3</w:t>
            </w:r>
          </w:p>
        </w:tc>
        <w:tc>
          <w:tcPr>
            <w:tcW w:w="850" w:type="dxa"/>
          </w:tcPr>
          <w:p w:rsidR="007060DB" w:rsidRPr="00594BAA" w:rsidRDefault="007060DB" w:rsidP="002365D6">
            <w:pPr>
              <w:spacing w:after="0" w:line="240" w:lineRule="auto"/>
              <w:jc w:val="center"/>
              <w:rPr>
                <w:b/>
              </w:rPr>
            </w:pPr>
            <w:r w:rsidRPr="00594BAA">
              <w:rPr>
                <w:b/>
              </w:rPr>
              <w:t>4</w:t>
            </w:r>
          </w:p>
        </w:tc>
        <w:tc>
          <w:tcPr>
            <w:tcW w:w="1418" w:type="dxa"/>
            <w:vMerge/>
          </w:tcPr>
          <w:p w:rsidR="007060DB" w:rsidRDefault="007060DB" w:rsidP="002365D6">
            <w:pPr>
              <w:spacing w:after="0" w:line="240" w:lineRule="auto"/>
            </w:pPr>
          </w:p>
        </w:tc>
      </w:tr>
      <w:tr w:rsidR="007060DB" w:rsidTr="002365D6">
        <w:trPr>
          <w:trHeight w:val="861"/>
        </w:trPr>
        <w:tc>
          <w:tcPr>
            <w:tcW w:w="1809" w:type="dxa"/>
            <w:vMerge w:val="restart"/>
          </w:tcPr>
          <w:p w:rsidR="007060DB" w:rsidRDefault="007060DB" w:rsidP="002365D6">
            <w:pPr>
              <w:spacing w:after="0" w:line="240" w:lineRule="auto"/>
            </w:pPr>
            <w:r w:rsidRPr="005B2704">
              <w:rPr>
                <w:rFonts w:ascii="Taz-Light" w:hAnsi="Taz-Light" w:cs="Taz-Light"/>
              </w:rPr>
              <w:t>Accesibilidad</w:t>
            </w: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Atención educativa a grupos</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poblacionales o en situación</w:t>
            </w:r>
          </w:p>
          <w:p w:rsidR="007060DB" w:rsidRDefault="007060DB" w:rsidP="002365D6">
            <w:pPr>
              <w:spacing w:after="0" w:line="240" w:lineRule="auto"/>
            </w:pPr>
            <w:r w:rsidRPr="005B2704">
              <w:rPr>
                <w:rFonts w:ascii="Taz-Light" w:hAnsi="Taz-Light" w:cs="Taz-Light"/>
              </w:rPr>
              <w:t>de vulnerabilidad</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Atención educativa a</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estudiantes pertenecientes a</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grupos étnicos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Necesidades y expectativas de</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los estudiantes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rsidRPr="005B2704">
              <w:rPr>
                <w:rFonts w:ascii="Taz-Light" w:hAnsi="Taz-Light" w:cs="Taz-Light"/>
              </w:rPr>
              <w:t>Proyectos de vida</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t>TOTAL</w:t>
            </w:r>
          </w:p>
        </w:tc>
        <w:tc>
          <w:tcPr>
            <w:tcW w:w="1134"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3</w:t>
            </w:r>
          </w:p>
        </w:tc>
        <w:tc>
          <w:tcPr>
            <w:tcW w:w="993" w:type="dxa"/>
            <w:vAlign w:val="center"/>
          </w:tcPr>
          <w:p w:rsidR="007060DB" w:rsidRDefault="007060DB" w:rsidP="002365D6">
            <w:pPr>
              <w:spacing w:after="0" w:line="240" w:lineRule="auto"/>
              <w:jc w:val="center"/>
            </w:pPr>
            <w:r>
              <w:t>1</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c>
          <w:tcPr>
            <w:tcW w:w="1809" w:type="dxa"/>
            <w:vMerge w:val="restart"/>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Proyección a la comunidad</w:t>
            </w:r>
          </w:p>
        </w:tc>
        <w:tc>
          <w:tcPr>
            <w:tcW w:w="2410" w:type="dxa"/>
          </w:tcPr>
          <w:p w:rsidR="007060DB" w:rsidRDefault="007060DB" w:rsidP="002365D6">
            <w:pPr>
              <w:spacing w:after="0" w:line="240" w:lineRule="auto"/>
            </w:pPr>
            <w:r>
              <w:t>Escuela de padres</w:t>
            </w:r>
          </w:p>
        </w:tc>
        <w:tc>
          <w:tcPr>
            <w:tcW w:w="1134" w:type="dxa"/>
            <w:vAlign w:val="center"/>
          </w:tcPr>
          <w:p w:rsidR="007060DB" w:rsidRDefault="007060DB" w:rsidP="002365D6">
            <w:pPr>
              <w:spacing w:after="0" w:line="240" w:lineRule="auto"/>
              <w:jc w:val="center"/>
            </w:pPr>
            <w:r>
              <w:t>X</w:t>
            </w: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Pr="005B2704" w:rsidRDefault="007060DB" w:rsidP="002365D6">
            <w:pPr>
              <w:autoSpaceDE w:val="0"/>
              <w:autoSpaceDN w:val="0"/>
              <w:adjustRightInd w:val="0"/>
              <w:spacing w:after="0" w:line="240" w:lineRule="auto"/>
              <w:rPr>
                <w:rFonts w:ascii="Taz-Light" w:hAnsi="Taz-Light" w:cs="Taz-Light"/>
              </w:rPr>
            </w:pPr>
          </w:p>
        </w:tc>
        <w:tc>
          <w:tcPr>
            <w:tcW w:w="2410" w:type="dxa"/>
          </w:tcPr>
          <w:p w:rsidR="007060DB" w:rsidRDefault="007060DB" w:rsidP="002365D6">
            <w:pPr>
              <w:spacing w:after="0" w:line="240" w:lineRule="auto"/>
            </w:pPr>
            <w:r>
              <w:t>Oferta de servicios a la comunidad</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Pr="005B2704" w:rsidRDefault="007060DB" w:rsidP="002365D6">
            <w:pPr>
              <w:autoSpaceDE w:val="0"/>
              <w:autoSpaceDN w:val="0"/>
              <w:adjustRightInd w:val="0"/>
              <w:spacing w:after="0" w:line="240" w:lineRule="auto"/>
              <w:rPr>
                <w:rFonts w:ascii="Taz-Light" w:hAnsi="Taz-Light" w:cs="Taz-Light"/>
              </w:rPr>
            </w:pPr>
          </w:p>
        </w:tc>
        <w:tc>
          <w:tcPr>
            <w:tcW w:w="2410" w:type="dxa"/>
          </w:tcPr>
          <w:p w:rsidR="007060DB" w:rsidRDefault="007060DB" w:rsidP="002365D6">
            <w:pPr>
              <w:spacing w:after="0" w:line="240" w:lineRule="auto"/>
            </w:pPr>
            <w:r>
              <w:t>Uso de la planta física y de los medios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Pr="005B2704" w:rsidRDefault="007060DB" w:rsidP="002365D6">
            <w:pPr>
              <w:autoSpaceDE w:val="0"/>
              <w:autoSpaceDN w:val="0"/>
              <w:adjustRightInd w:val="0"/>
              <w:spacing w:after="0" w:line="240" w:lineRule="auto"/>
              <w:rPr>
                <w:rFonts w:ascii="Taz-Light" w:hAnsi="Taz-Light" w:cs="Taz-Light"/>
              </w:rPr>
            </w:pPr>
          </w:p>
        </w:tc>
        <w:tc>
          <w:tcPr>
            <w:tcW w:w="2410" w:type="dxa"/>
          </w:tcPr>
          <w:p w:rsidR="007060DB" w:rsidRDefault="007060DB" w:rsidP="002365D6">
            <w:pPr>
              <w:spacing w:after="0" w:line="240" w:lineRule="auto"/>
            </w:pPr>
            <w:r>
              <w:t>Servicio social estudiantil</w:t>
            </w:r>
          </w:p>
        </w:tc>
        <w:tc>
          <w:tcPr>
            <w:tcW w:w="1134" w:type="dxa"/>
            <w:vAlign w:val="center"/>
          </w:tcPr>
          <w:p w:rsidR="007060DB" w:rsidRDefault="007060DB" w:rsidP="002365D6">
            <w:pPr>
              <w:spacing w:after="0" w:line="240" w:lineRule="auto"/>
              <w:jc w:val="center"/>
            </w:pPr>
            <w:r>
              <w:t>X</w:t>
            </w: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Pr="005B2704" w:rsidRDefault="007060DB" w:rsidP="002365D6">
            <w:pPr>
              <w:autoSpaceDE w:val="0"/>
              <w:autoSpaceDN w:val="0"/>
              <w:adjustRightInd w:val="0"/>
              <w:spacing w:after="0" w:line="240" w:lineRule="auto"/>
              <w:rPr>
                <w:rFonts w:ascii="Taz-Light" w:hAnsi="Taz-Light" w:cs="Taz-Light"/>
              </w:rPr>
            </w:pPr>
          </w:p>
        </w:tc>
        <w:tc>
          <w:tcPr>
            <w:tcW w:w="2410" w:type="dxa"/>
          </w:tcPr>
          <w:p w:rsidR="007060DB" w:rsidRDefault="007060DB" w:rsidP="002365D6">
            <w:pPr>
              <w:spacing w:after="0" w:line="240" w:lineRule="auto"/>
            </w:pPr>
            <w:r>
              <w:t>TOTAL</w:t>
            </w:r>
          </w:p>
        </w:tc>
        <w:tc>
          <w:tcPr>
            <w:tcW w:w="1134" w:type="dxa"/>
            <w:vAlign w:val="center"/>
          </w:tcPr>
          <w:p w:rsidR="007060DB" w:rsidRDefault="007060DB" w:rsidP="002365D6">
            <w:pPr>
              <w:spacing w:after="0" w:line="240" w:lineRule="auto"/>
              <w:jc w:val="center"/>
            </w:pPr>
            <w:r>
              <w:t>2</w:t>
            </w:r>
          </w:p>
        </w:tc>
        <w:tc>
          <w:tcPr>
            <w:tcW w:w="992" w:type="dxa"/>
            <w:vAlign w:val="center"/>
          </w:tcPr>
          <w:p w:rsidR="007060DB" w:rsidRDefault="007060DB" w:rsidP="002365D6">
            <w:pPr>
              <w:spacing w:after="0" w:line="240" w:lineRule="auto"/>
              <w:jc w:val="center"/>
            </w:pPr>
            <w:r>
              <w:t>2</w:t>
            </w:r>
          </w:p>
        </w:tc>
        <w:tc>
          <w:tcPr>
            <w:tcW w:w="993" w:type="dxa"/>
            <w:vAlign w:val="center"/>
          </w:tcPr>
          <w:p w:rsidR="007060DB" w:rsidRDefault="007060DB" w:rsidP="002365D6">
            <w:pPr>
              <w:spacing w:after="0" w:line="240" w:lineRule="auto"/>
              <w:jc w:val="center"/>
            </w:pPr>
            <w:r>
              <w:t>0</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rPr>
          <w:trHeight w:val="547"/>
        </w:trPr>
        <w:tc>
          <w:tcPr>
            <w:tcW w:w="1809" w:type="dxa"/>
            <w:vMerge w:val="restart"/>
          </w:tcPr>
          <w:p w:rsidR="007060DB" w:rsidRDefault="007060DB" w:rsidP="002365D6">
            <w:pPr>
              <w:autoSpaceDE w:val="0"/>
              <w:autoSpaceDN w:val="0"/>
              <w:adjustRightInd w:val="0"/>
              <w:spacing w:after="0" w:line="240" w:lineRule="auto"/>
            </w:pPr>
            <w:r w:rsidRPr="005B2704">
              <w:rPr>
                <w:rFonts w:ascii="Taz-Light" w:hAnsi="Taz-Light" w:cs="Taz-Light"/>
              </w:rPr>
              <w:t>Participación y convivencia</w:t>
            </w: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Participación de los</w:t>
            </w:r>
          </w:p>
          <w:p w:rsidR="007060DB" w:rsidRDefault="007060DB" w:rsidP="002365D6">
            <w:pPr>
              <w:autoSpaceDE w:val="0"/>
              <w:autoSpaceDN w:val="0"/>
              <w:adjustRightInd w:val="0"/>
              <w:spacing w:after="0" w:line="240" w:lineRule="auto"/>
            </w:pPr>
            <w:r w:rsidRPr="005B2704">
              <w:rPr>
                <w:rFonts w:ascii="Taz-Light" w:hAnsi="Taz-Light" w:cs="Taz-Light"/>
              </w:rPr>
              <w:t>estudiantes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Asamblea y consejo de padres</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de familia</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rsidRPr="005B2704">
              <w:rPr>
                <w:rFonts w:ascii="Taz-Light" w:hAnsi="Taz-Light" w:cs="Taz-Light"/>
              </w:rPr>
              <w:t>Participación de las familias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t>TOTAL</w:t>
            </w:r>
          </w:p>
        </w:tc>
        <w:tc>
          <w:tcPr>
            <w:tcW w:w="1134" w:type="dxa"/>
            <w:vAlign w:val="center"/>
          </w:tcPr>
          <w:p w:rsidR="007060DB" w:rsidRDefault="007060DB" w:rsidP="002365D6">
            <w:pPr>
              <w:spacing w:after="0" w:line="240" w:lineRule="auto"/>
              <w:jc w:val="center"/>
            </w:pPr>
            <w:r>
              <w:t>0</w:t>
            </w:r>
          </w:p>
        </w:tc>
        <w:tc>
          <w:tcPr>
            <w:tcW w:w="992" w:type="dxa"/>
            <w:vAlign w:val="center"/>
          </w:tcPr>
          <w:p w:rsidR="007060DB" w:rsidRDefault="007060DB" w:rsidP="002365D6">
            <w:pPr>
              <w:spacing w:after="0" w:line="240" w:lineRule="auto"/>
              <w:jc w:val="center"/>
            </w:pPr>
            <w:r>
              <w:t>2</w:t>
            </w:r>
          </w:p>
        </w:tc>
        <w:tc>
          <w:tcPr>
            <w:tcW w:w="993" w:type="dxa"/>
            <w:vAlign w:val="center"/>
          </w:tcPr>
          <w:p w:rsidR="007060DB" w:rsidRDefault="007060DB" w:rsidP="002365D6">
            <w:pPr>
              <w:spacing w:after="0" w:line="240" w:lineRule="auto"/>
              <w:jc w:val="center"/>
            </w:pPr>
            <w:r>
              <w:t>1</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rPr>
          <w:trHeight w:val="319"/>
        </w:trPr>
        <w:tc>
          <w:tcPr>
            <w:tcW w:w="1809" w:type="dxa"/>
            <w:vMerge w:val="restart"/>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Prevención de</w:t>
            </w:r>
          </w:p>
          <w:p w:rsidR="007060DB" w:rsidRDefault="007060DB" w:rsidP="002365D6">
            <w:pPr>
              <w:spacing w:after="0" w:line="240" w:lineRule="auto"/>
            </w:pPr>
            <w:r w:rsidRPr="005B2704">
              <w:rPr>
                <w:rFonts w:ascii="Taz-Light" w:hAnsi="Taz-Light" w:cs="Taz-Light"/>
              </w:rPr>
              <w:t>riesgos</w:t>
            </w:r>
          </w:p>
        </w:tc>
        <w:tc>
          <w:tcPr>
            <w:tcW w:w="2410" w:type="dxa"/>
          </w:tcPr>
          <w:p w:rsidR="007060DB" w:rsidRDefault="007060DB" w:rsidP="002365D6">
            <w:pPr>
              <w:autoSpaceDE w:val="0"/>
              <w:autoSpaceDN w:val="0"/>
              <w:adjustRightInd w:val="0"/>
              <w:spacing w:after="0" w:line="240" w:lineRule="auto"/>
            </w:pPr>
            <w:r w:rsidRPr="005B2704">
              <w:rPr>
                <w:rFonts w:ascii="Taz-Light" w:hAnsi="Taz-Light" w:cs="Taz-Light"/>
              </w:rPr>
              <w:t>Prevención de riesgos físicos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r>
              <w:t>X</w:t>
            </w: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Prevención de riesgos</w:t>
            </w:r>
          </w:p>
          <w:p w:rsidR="007060DB" w:rsidRPr="005B2704" w:rsidRDefault="007060DB" w:rsidP="002365D6">
            <w:pPr>
              <w:autoSpaceDE w:val="0"/>
              <w:autoSpaceDN w:val="0"/>
              <w:adjustRightInd w:val="0"/>
              <w:spacing w:after="0" w:line="240" w:lineRule="auto"/>
              <w:rPr>
                <w:rFonts w:ascii="Taz-Light" w:hAnsi="Taz-Light" w:cs="Taz-Light"/>
              </w:rPr>
            </w:pPr>
            <w:r w:rsidRPr="005B2704">
              <w:rPr>
                <w:rFonts w:ascii="Taz-Light" w:hAnsi="Taz-Light" w:cs="Taz-Light"/>
              </w:rPr>
              <w:t>psicosociales</w:t>
            </w:r>
          </w:p>
        </w:tc>
        <w:tc>
          <w:tcPr>
            <w:tcW w:w="1134" w:type="dxa"/>
            <w:vAlign w:val="center"/>
          </w:tcPr>
          <w:p w:rsidR="007060DB" w:rsidRDefault="007060DB" w:rsidP="002365D6">
            <w:pPr>
              <w:spacing w:after="0" w:line="240" w:lineRule="auto"/>
              <w:jc w:val="center"/>
            </w:pPr>
          </w:p>
        </w:tc>
        <w:tc>
          <w:tcPr>
            <w:tcW w:w="992" w:type="dxa"/>
            <w:vAlign w:val="center"/>
          </w:tcPr>
          <w:p w:rsidR="007060DB" w:rsidRDefault="007060DB" w:rsidP="002365D6">
            <w:pPr>
              <w:spacing w:after="0" w:line="240" w:lineRule="auto"/>
              <w:jc w:val="center"/>
            </w:pPr>
            <w:r>
              <w:t>X</w:t>
            </w: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rsidRPr="005B2704">
              <w:rPr>
                <w:rFonts w:ascii="Taz-Light" w:hAnsi="Taz-Light" w:cs="Taz-Light"/>
              </w:rPr>
              <w:t>Programas de seguridad</w:t>
            </w:r>
          </w:p>
        </w:tc>
        <w:tc>
          <w:tcPr>
            <w:tcW w:w="1134" w:type="dxa"/>
            <w:vAlign w:val="center"/>
          </w:tcPr>
          <w:p w:rsidR="007060DB" w:rsidRDefault="007060DB" w:rsidP="002365D6">
            <w:pPr>
              <w:spacing w:after="0" w:line="240" w:lineRule="auto"/>
              <w:jc w:val="center"/>
            </w:pPr>
            <w:r>
              <w:t>X</w:t>
            </w:r>
          </w:p>
        </w:tc>
        <w:tc>
          <w:tcPr>
            <w:tcW w:w="992" w:type="dxa"/>
            <w:vAlign w:val="center"/>
          </w:tcPr>
          <w:p w:rsidR="007060DB" w:rsidRDefault="007060DB" w:rsidP="002365D6">
            <w:pPr>
              <w:spacing w:after="0" w:line="240" w:lineRule="auto"/>
              <w:jc w:val="center"/>
            </w:pPr>
          </w:p>
        </w:tc>
        <w:tc>
          <w:tcPr>
            <w:tcW w:w="993" w:type="dxa"/>
            <w:vAlign w:val="center"/>
          </w:tcPr>
          <w:p w:rsidR="007060DB" w:rsidRDefault="007060DB" w:rsidP="002365D6">
            <w:pPr>
              <w:spacing w:after="0" w:line="240" w:lineRule="auto"/>
              <w:jc w:val="center"/>
            </w:pPr>
          </w:p>
        </w:tc>
        <w:tc>
          <w:tcPr>
            <w:tcW w:w="850" w:type="dxa"/>
            <w:vAlign w:val="center"/>
          </w:tcPr>
          <w:p w:rsidR="007060DB" w:rsidRDefault="007060DB" w:rsidP="002365D6">
            <w:pPr>
              <w:spacing w:after="0" w:line="240" w:lineRule="auto"/>
              <w:jc w:val="center"/>
            </w:pPr>
          </w:p>
        </w:tc>
        <w:tc>
          <w:tcPr>
            <w:tcW w:w="1418" w:type="dxa"/>
          </w:tcPr>
          <w:p w:rsidR="007060DB" w:rsidRDefault="007060DB" w:rsidP="002365D6">
            <w:pPr>
              <w:spacing w:after="0" w:line="240" w:lineRule="auto"/>
            </w:pPr>
          </w:p>
        </w:tc>
      </w:tr>
      <w:tr w:rsidR="007060DB" w:rsidTr="002365D6">
        <w:tc>
          <w:tcPr>
            <w:tcW w:w="1809" w:type="dxa"/>
            <w:vMerge/>
          </w:tcPr>
          <w:p w:rsidR="007060DB" w:rsidRDefault="007060DB" w:rsidP="002365D6">
            <w:pPr>
              <w:spacing w:after="0" w:line="240" w:lineRule="auto"/>
            </w:pPr>
          </w:p>
        </w:tc>
        <w:tc>
          <w:tcPr>
            <w:tcW w:w="2410" w:type="dxa"/>
          </w:tcPr>
          <w:p w:rsidR="007060DB" w:rsidRDefault="007060DB" w:rsidP="002365D6">
            <w:pPr>
              <w:spacing w:after="0" w:line="240" w:lineRule="auto"/>
            </w:pPr>
            <w:r>
              <w:t>TOTAL</w:t>
            </w:r>
          </w:p>
        </w:tc>
        <w:tc>
          <w:tcPr>
            <w:tcW w:w="1134" w:type="dxa"/>
            <w:vAlign w:val="center"/>
          </w:tcPr>
          <w:p w:rsidR="007060DB" w:rsidRDefault="007060DB" w:rsidP="002365D6">
            <w:pPr>
              <w:spacing w:after="0" w:line="240" w:lineRule="auto"/>
              <w:jc w:val="center"/>
            </w:pPr>
            <w:r>
              <w:t>1</w:t>
            </w:r>
          </w:p>
        </w:tc>
        <w:tc>
          <w:tcPr>
            <w:tcW w:w="992" w:type="dxa"/>
            <w:vAlign w:val="center"/>
          </w:tcPr>
          <w:p w:rsidR="007060DB" w:rsidRDefault="007060DB" w:rsidP="002365D6">
            <w:pPr>
              <w:spacing w:after="0" w:line="240" w:lineRule="auto"/>
              <w:jc w:val="center"/>
            </w:pPr>
            <w:r>
              <w:t>1</w:t>
            </w:r>
          </w:p>
        </w:tc>
        <w:tc>
          <w:tcPr>
            <w:tcW w:w="993" w:type="dxa"/>
            <w:vAlign w:val="center"/>
          </w:tcPr>
          <w:p w:rsidR="007060DB" w:rsidRDefault="007060DB" w:rsidP="002365D6">
            <w:pPr>
              <w:spacing w:after="0" w:line="240" w:lineRule="auto"/>
              <w:jc w:val="center"/>
            </w:pPr>
            <w:r>
              <w:t>1</w:t>
            </w:r>
          </w:p>
        </w:tc>
        <w:tc>
          <w:tcPr>
            <w:tcW w:w="850" w:type="dxa"/>
            <w:vAlign w:val="center"/>
          </w:tcPr>
          <w:p w:rsidR="007060DB" w:rsidRDefault="007060DB" w:rsidP="002365D6">
            <w:pPr>
              <w:spacing w:after="0" w:line="240" w:lineRule="auto"/>
              <w:jc w:val="center"/>
            </w:pPr>
            <w:r>
              <w:t>0</w:t>
            </w:r>
          </w:p>
        </w:tc>
        <w:tc>
          <w:tcPr>
            <w:tcW w:w="1418" w:type="dxa"/>
          </w:tcPr>
          <w:p w:rsidR="007060DB" w:rsidRDefault="007060DB" w:rsidP="002365D6">
            <w:pPr>
              <w:spacing w:after="0" w:line="240" w:lineRule="auto"/>
            </w:pPr>
          </w:p>
        </w:tc>
      </w:tr>
      <w:tr w:rsidR="007060DB" w:rsidTr="002365D6">
        <w:trPr>
          <w:trHeight w:val="404"/>
        </w:trPr>
        <w:tc>
          <w:tcPr>
            <w:tcW w:w="4219" w:type="dxa"/>
            <w:gridSpan w:val="2"/>
            <w:vMerge w:val="restart"/>
          </w:tcPr>
          <w:p w:rsidR="007060DB" w:rsidRDefault="007060DB" w:rsidP="002365D6">
            <w:pPr>
              <w:spacing w:after="0" w:line="240" w:lineRule="auto"/>
            </w:pPr>
            <w:r>
              <w:t>TOTAL  PROCESO</w:t>
            </w:r>
          </w:p>
        </w:tc>
        <w:tc>
          <w:tcPr>
            <w:tcW w:w="1134" w:type="dxa"/>
          </w:tcPr>
          <w:p w:rsidR="007060DB" w:rsidRPr="009736FF" w:rsidRDefault="007060DB" w:rsidP="002365D6">
            <w:pPr>
              <w:spacing w:after="0" w:line="240" w:lineRule="auto"/>
              <w:jc w:val="center"/>
              <w:rPr>
                <w:b/>
              </w:rPr>
            </w:pPr>
            <w:r w:rsidRPr="009736FF">
              <w:rPr>
                <w:b/>
              </w:rPr>
              <w:t>3</w:t>
            </w:r>
          </w:p>
        </w:tc>
        <w:tc>
          <w:tcPr>
            <w:tcW w:w="992" w:type="dxa"/>
          </w:tcPr>
          <w:p w:rsidR="007060DB" w:rsidRPr="009736FF" w:rsidRDefault="007060DB" w:rsidP="002365D6">
            <w:pPr>
              <w:spacing w:after="0" w:line="240" w:lineRule="auto"/>
              <w:jc w:val="center"/>
              <w:rPr>
                <w:b/>
              </w:rPr>
            </w:pPr>
            <w:r>
              <w:rPr>
                <w:b/>
              </w:rPr>
              <w:t>8</w:t>
            </w:r>
          </w:p>
        </w:tc>
        <w:tc>
          <w:tcPr>
            <w:tcW w:w="993" w:type="dxa"/>
          </w:tcPr>
          <w:p w:rsidR="007060DB" w:rsidRPr="009736FF" w:rsidRDefault="007060DB" w:rsidP="002365D6">
            <w:pPr>
              <w:spacing w:after="0" w:line="240" w:lineRule="auto"/>
              <w:jc w:val="center"/>
              <w:rPr>
                <w:b/>
              </w:rPr>
            </w:pPr>
            <w:r>
              <w:rPr>
                <w:b/>
              </w:rPr>
              <w:t>3</w:t>
            </w:r>
          </w:p>
        </w:tc>
        <w:tc>
          <w:tcPr>
            <w:tcW w:w="850" w:type="dxa"/>
          </w:tcPr>
          <w:p w:rsidR="007060DB" w:rsidRPr="009736FF" w:rsidRDefault="007060DB" w:rsidP="002365D6">
            <w:pPr>
              <w:spacing w:after="0" w:line="240" w:lineRule="auto"/>
              <w:jc w:val="center"/>
              <w:rPr>
                <w:b/>
              </w:rPr>
            </w:pPr>
            <w:r>
              <w:rPr>
                <w:b/>
              </w:rPr>
              <w:t>0</w:t>
            </w:r>
          </w:p>
        </w:tc>
        <w:tc>
          <w:tcPr>
            <w:tcW w:w="1418" w:type="dxa"/>
            <w:vMerge w:val="restart"/>
          </w:tcPr>
          <w:p w:rsidR="007060DB" w:rsidRDefault="007060DB" w:rsidP="002365D6">
            <w:pPr>
              <w:spacing w:after="0" w:line="240" w:lineRule="auto"/>
            </w:pPr>
          </w:p>
        </w:tc>
      </w:tr>
      <w:tr w:rsidR="007060DB" w:rsidTr="002365D6">
        <w:trPr>
          <w:trHeight w:val="563"/>
        </w:trPr>
        <w:tc>
          <w:tcPr>
            <w:tcW w:w="4219" w:type="dxa"/>
            <w:gridSpan w:val="2"/>
            <w:vMerge/>
          </w:tcPr>
          <w:p w:rsidR="007060DB" w:rsidRDefault="007060DB" w:rsidP="002365D6">
            <w:pPr>
              <w:spacing w:after="0" w:line="240" w:lineRule="auto"/>
            </w:pPr>
          </w:p>
        </w:tc>
        <w:tc>
          <w:tcPr>
            <w:tcW w:w="1134" w:type="dxa"/>
          </w:tcPr>
          <w:p w:rsidR="007060DB" w:rsidRPr="009736FF" w:rsidRDefault="007060DB" w:rsidP="002365D6">
            <w:pPr>
              <w:spacing w:after="0" w:line="240" w:lineRule="auto"/>
              <w:jc w:val="center"/>
              <w:rPr>
                <w:b/>
                <w:sz w:val="18"/>
                <w:szCs w:val="18"/>
              </w:rPr>
            </w:pPr>
            <w:r>
              <w:rPr>
                <w:b/>
                <w:sz w:val="18"/>
                <w:szCs w:val="18"/>
              </w:rPr>
              <w:t>21,43%</w:t>
            </w:r>
          </w:p>
        </w:tc>
        <w:tc>
          <w:tcPr>
            <w:tcW w:w="992" w:type="dxa"/>
          </w:tcPr>
          <w:p w:rsidR="007060DB" w:rsidRPr="009736FF" w:rsidRDefault="007060DB" w:rsidP="002365D6">
            <w:pPr>
              <w:spacing w:after="0" w:line="240" w:lineRule="auto"/>
              <w:jc w:val="center"/>
              <w:rPr>
                <w:b/>
                <w:sz w:val="18"/>
                <w:szCs w:val="18"/>
              </w:rPr>
            </w:pPr>
            <w:r>
              <w:rPr>
                <w:b/>
                <w:sz w:val="18"/>
                <w:szCs w:val="18"/>
              </w:rPr>
              <w:t>57,14%</w:t>
            </w:r>
          </w:p>
        </w:tc>
        <w:tc>
          <w:tcPr>
            <w:tcW w:w="993" w:type="dxa"/>
          </w:tcPr>
          <w:p w:rsidR="007060DB" w:rsidRPr="009736FF" w:rsidRDefault="007060DB" w:rsidP="002365D6">
            <w:pPr>
              <w:spacing w:after="0" w:line="240" w:lineRule="auto"/>
              <w:jc w:val="center"/>
              <w:rPr>
                <w:b/>
                <w:sz w:val="18"/>
                <w:szCs w:val="18"/>
              </w:rPr>
            </w:pPr>
            <w:r>
              <w:rPr>
                <w:b/>
                <w:sz w:val="18"/>
                <w:szCs w:val="18"/>
              </w:rPr>
              <w:t>21,43%</w:t>
            </w:r>
          </w:p>
        </w:tc>
        <w:tc>
          <w:tcPr>
            <w:tcW w:w="850" w:type="dxa"/>
          </w:tcPr>
          <w:p w:rsidR="007060DB" w:rsidRPr="009736FF" w:rsidRDefault="007060DB" w:rsidP="002365D6">
            <w:pPr>
              <w:spacing w:after="0" w:line="240" w:lineRule="auto"/>
              <w:jc w:val="center"/>
              <w:rPr>
                <w:b/>
                <w:sz w:val="18"/>
                <w:szCs w:val="18"/>
              </w:rPr>
            </w:pPr>
            <w:r>
              <w:rPr>
                <w:b/>
                <w:sz w:val="18"/>
                <w:szCs w:val="18"/>
              </w:rPr>
              <w:t>0%</w:t>
            </w:r>
          </w:p>
        </w:tc>
        <w:tc>
          <w:tcPr>
            <w:tcW w:w="1418" w:type="dxa"/>
            <w:vMerge/>
          </w:tcPr>
          <w:p w:rsidR="007060DB" w:rsidRDefault="007060DB" w:rsidP="002365D6">
            <w:pPr>
              <w:spacing w:after="0" w:line="240" w:lineRule="auto"/>
            </w:pPr>
          </w:p>
        </w:tc>
      </w:tr>
    </w:tbl>
    <w:p w:rsidR="007060DB" w:rsidRDefault="007060DB" w:rsidP="007060DB"/>
    <w:p w:rsidR="007060DB" w:rsidRDefault="007060DB" w:rsidP="007060DB"/>
    <w:p w:rsidR="007060DB" w:rsidRDefault="007060DB" w:rsidP="007060DB"/>
    <w:p w:rsidR="007060DB" w:rsidRDefault="007060DB" w:rsidP="007060DB">
      <w:pPr>
        <w:jc w:val="center"/>
      </w:pPr>
      <w:r w:rsidRPr="00176C13">
        <w:rPr>
          <w:rFonts w:ascii="HelveticaNeue-Medium" w:hAnsi="HelveticaNeue-Medium" w:cs="HelveticaNeue-Medium"/>
          <w:b/>
          <w:bCs/>
          <w:sz w:val="24"/>
          <w:szCs w:val="24"/>
          <w:lang w:eastAsia="es-CO"/>
        </w:rPr>
        <w:lastRenderedPageBreak/>
        <w:t xml:space="preserve">PERFIL GENERAL DEL AREA DE GESTIÓN </w:t>
      </w:r>
      <w:r>
        <w:rPr>
          <w:rFonts w:ascii="HelveticaNeue-Medium" w:hAnsi="HelveticaNeue-Medium" w:cs="HelveticaNeue-Medium"/>
          <w:b/>
          <w:bCs/>
          <w:sz w:val="24"/>
          <w:szCs w:val="24"/>
          <w:lang w:eastAsia="es-CO"/>
        </w:rPr>
        <w:t>DE LA COMUNIDAD</w:t>
      </w:r>
    </w:p>
    <w:p w:rsidR="007060DB" w:rsidRDefault="007060DB" w:rsidP="007060DB"/>
    <w:p w:rsidR="007060DB" w:rsidRDefault="007060DB" w:rsidP="007060DB">
      <w:r>
        <w:rPr>
          <w:noProof/>
          <w:lang w:val="es-ES" w:eastAsia="es-ES"/>
        </w:rPr>
        <w:drawing>
          <wp:inline distT="0" distB="0" distL="0" distR="0">
            <wp:extent cx="5464545" cy="3316863"/>
            <wp:effectExtent l="14570" t="7362" r="7285" b="0"/>
            <wp:docPr id="4" name="Gráfico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Pr>
        <w:jc w:val="center"/>
        <w:rPr>
          <w:rFonts w:ascii="HelveticaNeue-Medium" w:hAnsi="HelveticaNeue-Medium" w:cs="HelveticaNeue-Medium"/>
          <w:b/>
          <w:bCs/>
          <w:sz w:val="24"/>
          <w:szCs w:val="24"/>
          <w:lang w:eastAsia="es-CO"/>
        </w:rPr>
      </w:pPr>
      <w:r w:rsidRPr="00176C13">
        <w:rPr>
          <w:rFonts w:ascii="HelveticaNeue-Medium" w:hAnsi="HelveticaNeue-Medium" w:cs="HelveticaNeue-Medium"/>
          <w:b/>
          <w:bCs/>
          <w:sz w:val="24"/>
          <w:szCs w:val="24"/>
          <w:lang w:eastAsia="es-CO"/>
        </w:rPr>
        <w:lastRenderedPageBreak/>
        <w:t>PERFIL GENERAL DEL CENTRO EDUCATIVO ISLA DE LOS MILAGROS</w:t>
      </w:r>
    </w:p>
    <w:p w:rsidR="007060DB" w:rsidRPr="00176C13" w:rsidRDefault="007060DB" w:rsidP="007060DB">
      <w:pPr>
        <w:jc w:val="center"/>
        <w:rPr>
          <w:rFonts w:ascii="HelveticaNeue-Medium" w:hAnsi="HelveticaNeue-Medium" w:cs="HelveticaNeue-Medium"/>
          <w:b/>
          <w:bCs/>
          <w:sz w:val="24"/>
          <w:szCs w:val="24"/>
          <w:lang w:eastAsia="es-CO"/>
        </w:rPr>
      </w:pPr>
    </w:p>
    <w:p w:rsidR="007060DB" w:rsidRDefault="007060DB" w:rsidP="007060DB">
      <w:r>
        <w:rPr>
          <w:noProof/>
          <w:lang w:val="es-ES" w:eastAsia="es-ES"/>
        </w:rPr>
        <w:drawing>
          <wp:inline distT="0" distB="0" distL="0" distR="0">
            <wp:extent cx="5768131" cy="3991641"/>
            <wp:effectExtent l="15379" t="8859" r="7690" b="0"/>
            <wp:docPr id="5" name="Gráfico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7060DB" w:rsidRDefault="007060DB" w:rsidP="007060DB"/>
    <w:p w:rsidR="004E2CB3" w:rsidRPr="007060DB" w:rsidRDefault="004E2CB3" w:rsidP="007060DB">
      <w:pPr>
        <w:rPr>
          <w:lang w:val="es-ES"/>
        </w:rPr>
      </w:pPr>
    </w:p>
    <w:sectPr w:rsidR="004E2CB3" w:rsidRPr="007060DB" w:rsidSect="00033B2F">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777" w:rsidRDefault="00847777" w:rsidP="007060DB">
      <w:pPr>
        <w:spacing w:after="0" w:line="240" w:lineRule="auto"/>
      </w:pPr>
      <w:r>
        <w:separator/>
      </w:r>
    </w:p>
  </w:endnote>
  <w:endnote w:type="continuationSeparator" w:id="0">
    <w:p w:rsidR="00847777" w:rsidRDefault="00847777" w:rsidP="007060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z-Light">
    <w:panose1 w:val="00000000000000000000"/>
    <w:charset w:val="00"/>
    <w:family w:val="swiss"/>
    <w:notTrueType/>
    <w:pitch w:val="default"/>
    <w:sig w:usb0="00000003" w:usb1="00000000" w:usb2="00000000" w:usb3="00000000" w:csb0="00000001" w:csb1="00000000"/>
  </w:font>
  <w:font w:name="HelveticaNeue-Medium">
    <w:panose1 w:val="00000000000000000000"/>
    <w:charset w:val="00"/>
    <w:family w:val="swiss"/>
    <w:notTrueType/>
    <w:pitch w:val="default"/>
    <w:sig w:usb0="00000003" w:usb1="00000000" w:usb2="00000000" w:usb3="00000000" w:csb0="00000001" w:csb1="00000000"/>
  </w:font>
  <w:font w:name="Taz-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777" w:rsidRDefault="00847777" w:rsidP="007060DB">
      <w:pPr>
        <w:spacing w:after="0" w:line="240" w:lineRule="auto"/>
      </w:pPr>
      <w:r>
        <w:separator/>
      </w:r>
    </w:p>
  </w:footnote>
  <w:footnote w:type="continuationSeparator" w:id="0">
    <w:p w:rsidR="00847777" w:rsidRDefault="00847777" w:rsidP="007060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2B3D"/>
    <w:multiLevelType w:val="multilevel"/>
    <w:tmpl w:val="09183296"/>
    <w:lvl w:ilvl="0">
      <w:start w:val="1"/>
      <w:numFmt w:val="decimal"/>
      <w:lvlText w:val="%1."/>
      <w:lvlJc w:val="left"/>
      <w:pPr>
        <w:tabs>
          <w:tab w:val="num" w:pos="735"/>
        </w:tabs>
        <w:ind w:left="735" w:hanging="375"/>
      </w:pPr>
    </w:lvl>
    <w:lvl w:ilvl="1">
      <w:start w:val="1"/>
      <w:numFmt w:val="decimal"/>
      <w:isLgl/>
      <w:lvlText w:val="%1.%2."/>
      <w:lvlJc w:val="left"/>
      <w:pPr>
        <w:tabs>
          <w:tab w:val="num" w:pos="1110"/>
        </w:tabs>
        <w:ind w:left="1110" w:hanging="750"/>
      </w:pPr>
    </w:lvl>
    <w:lvl w:ilvl="2">
      <w:start w:val="1"/>
      <w:numFmt w:val="decimal"/>
      <w:isLgl/>
      <w:lvlText w:val="%1.%2.%3."/>
      <w:lvlJc w:val="left"/>
      <w:pPr>
        <w:tabs>
          <w:tab w:val="num" w:pos="1110"/>
        </w:tabs>
        <w:ind w:left="1110" w:hanging="75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800"/>
        </w:tabs>
        <w:ind w:left="1800" w:hanging="144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520"/>
        </w:tabs>
        <w:ind w:left="2520" w:hanging="2160"/>
      </w:pPr>
    </w:lvl>
    <w:lvl w:ilvl="8">
      <w:start w:val="1"/>
      <w:numFmt w:val="decimal"/>
      <w:isLgl/>
      <w:lvlText w:val="%1.%2.%3.%4.%5.%6.%7.%8.%9."/>
      <w:lvlJc w:val="left"/>
      <w:pPr>
        <w:tabs>
          <w:tab w:val="num" w:pos="2520"/>
        </w:tabs>
        <w:ind w:left="2520" w:hanging="2160"/>
      </w:pPr>
    </w:lvl>
  </w:abstractNum>
  <w:abstractNum w:abstractNumId="1">
    <w:nsid w:val="3315696F"/>
    <w:multiLevelType w:val="hybridMultilevel"/>
    <w:tmpl w:val="99224D90"/>
    <w:lvl w:ilvl="0" w:tplc="2ABA8268">
      <w:start w:val="1"/>
      <w:numFmt w:val="bullet"/>
      <w:lvlText w:val=""/>
      <w:lvlJc w:val="left"/>
      <w:pPr>
        <w:tabs>
          <w:tab w:val="num" w:pos="720"/>
        </w:tabs>
        <w:ind w:left="720" w:hanging="360"/>
      </w:pPr>
      <w:rPr>
        <w:rFonts w:ascii="Symbol" w:hAnsi="Symbol" w:hint="default"/>
        <w:sz w:val="16"/>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
    <w:nsid w:val="38E55E04"/>
    <w:multiLevelType w:val="multilevel"/>
    <w:tmpl w:val="25D22F58"/>
    <w:lvl w:ilvl="0">
      <w:start w:val="1"/>
      <w:numFmt w:val="decimal"/>
      <w:lvlText w:val="%1."/>
      <w:lvlJc w:val="left"/>
      <w:pPr>
        <w:tabs>
          <w:tab w:val="num" w:pos="450"/>
        </w:tabs>
        <w:ind w:left="450" w:hanging="450"/>
      </w:pPr>
    </w:lvl>
    <w:lvl w:ilvl="1">
      <w:start w:val="2"/>
      <w:numFmt w:val="decimal"/>
      <w:lvlText w:val="%1.%2."/>
      <w:lvlJc w:val="left"/>
      <w:pPr>
        <w:tabs>
          <w:tab w:val="num" w:pos="1080"/>
        </w:tabs>
        <w:ind w:left="1080" w:hanging="720"/>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880"/>
        </w:tabs>
        <w:ind w:left="2880" w:hanging="144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960"/>
        </w:tabs>
        <w:ind w:left="3960" w:hanging="1800"/>
      </w:pPr>
    </w:lvl>
    <w:lvl w:ilvl="7">
      <w:start w:val="1"/>
      <w:numFmt w:val="decimal"/>
      <w:lvlText w:val="%1.%2.%3.%4.%5.%6.%7.%8."/>
      <w:lvlJc w:val="left"/>
      <w:pPr>
        <w:tabs>
          <w:tab w:val="num" w:pos="4680"/>
        </w:tabs>
        <w:ind w:left="4680" w:hanging="2160"/>
      </w:pPr>
    </w:lvl>
    <w:lvl w:ilvl="8">
      <w:start w:val="1"/>
      <w:numFmt w:val="decimal"/>
      <w:lvlText w:val="%1.%2.%3.%4.%5.%6.%7.%8.%9."/>
      <w:lvlJc w:val="left"/>
      <w:pPr>
        <w:tabs>
          <w:tab w:val="num" w:pos="5040"/>
        </w:tabs>
        <w:ind w:left="5040"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060DB"/>
    <w:rsid w:val="004E2CB3"/>
    <w:rsid w:val="007060DB"/>
    <w:rsid w:val="0084777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60DB"/>
    <w:rPr>
      <w:rFonts w:ascii="Calibri" w:eastAsia="Calibri" w:hAnsi="Calibri" w:cs="Times New Roman"/>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semiHidden/>
    <w:unhideWhenUsed/>
    <w:rsid w:val="007060DB"/>
    <w:pPr>
      <w:spacing w:after="0" w:line="360" w:lineRule="auto"/>
      <w:jc w:val="both"/>
    </w:pPr>
    <w:rPr>
      <w:rFonts w:ascii="Bookman Old Style" w:eastAsia="Times New Roman" w:hAnsi="Bookman Old Style"/>
      <w:bCs/>
      <w:iCs/>
      <w:sz w:val="24"/>
      <w:szCs w:val="20"/>
      <w:lang w:val="es-ES_tradnl" w:eastAsia="es-ES"/>
    </w:rPr>
  </w:style>
  <w:style w:type="character" w:customStyle="1" w:styleId="TextoindependienteCar">
    <w:name w:val="Texto independiente Car"/>
    <w:basedOn w:val="Fuentedeprrafopredeter"/>
    <w:link w:val="Textoindependiente"/>
    <w:semiHidden/>
    <w:rsid w:val="007060DB"/>
    <w:rPr>
      <w:rFonts w:ascii="Bookman Old Style" w:eastAsia="Times New Roman" w:hAnsi="Bookman Old Style" w:cs="Times New Roman"/>
      <w:bCs/>
      <w:iCs/>
      <w:sz w:val="24"/>
      <w:szCs w:val="20"/>
      <w:lang w:val="es-ES_tradnl" w:eastAsia="es-ES"/>
    </w:rPr>
  </w:style>
  <w:style w:type="paragraph" w:styleId="Encabezado">
    <w:name w:val="header"/>
    <w:basedOn w:val="Normal"/>
    <w:link w:val="EncabezadoCar"/>
    <w:uiPriority w:val="99"/>
    <w:semiHidden/>
    <w:unhideWhenUsed/>
    <w:rsid w:val="007060D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7060DB"/>
    <w:rPr>
      <w:rFonts w:ascii="Calibri" w:eastAsia="Calibri" w:hAnsi="Calibri" w:cs="Times New Roman"/>
      <w:lang w:val="es-CO"/>
    </w:rPr>
  </w:style>
  <w:style w:type="paragraph" w:styleId="Piedepgina">
    <w:name w:val="footer"/>
    <w:basedOn w:val="Normal"/>
    <w:link w:val="PiedepginaCar"/>
    <w:uiPriority w:val="99"/>
    <w:semiHidden/>
    <w:unhideWhenUsed/>
    <w:rsid w:val="007060D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7060DB"/>
    <w:rPr>
      <w:rFonts w:ascii="Calibri" w:eastAsia="Calibri" w:hAnsi="Calibri" w:cs="Times New Roman"/>
      <w:lang w:val="es-CO"/>
    </w:rPr>
  </w:style>
  <w:style w:type="table" w:styleId="Tablaconcuadrcula">
    <w:name w:val="Table Grid"/>
    <w:basedOn w:val="Tablanormal"/>
    <w:uiPriority w:val="59"/>
    <w:rsid w:val="007060DB"/>
    <w:pPr>
      <w:spacing w:after="0" w:line="240" w:lineRule="auto"/>
    </w:pPr>
    <w:rPr>
      <w:rFonts w:ascii="Calibri" w:eastAsia="Calibri" w:hAnsi="Calibri" w:cs="Times New Roman"/>
      <w:sz w:val="20"/>
      <w:szCs w:val="20"/>
      <w:lang w:eastAsia="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7060D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060DB"/>
    <w:rPr>
      <w:rFonts w:ascii="Tahoma" w:eastAsia="Calibri" w:hAnsi="Tahoma" w:cs="Tahoma"/>
      <w:sz w:val="16"/>
      <w:szCs w:val="16"/>
      <w:lang w:val="es-CO"/>
    </w:rPr>
  </w:style>
</w:styles>
</file>

<file path=word/webSettings.xml><?xml version="1.0" encoding="utf-8"?>
<w:webSettings xmlns:r="http://schemas.openxmlformats.org/officeDocument/2006/relationships" xmlns:w="http://schemas.openxmlformats.org/wordprocessingml/2006/main">
  <w:divs>
    <w:div w:id="1602370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Libro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plotArea>
      <c:layout/>
      <c:barChart>
        <c:barDir val="col"/>
        <c:grouping val="clustered"/>
        <c:ser>
          <c:idx val="0"/>
          <c:order val="0"/>
          <c:dPt>
            <c:idx val="0"/>
            <c:spPr>
              <a:solidFill>
                <a:srgbClr val="00B050"/>
              </a:solidFill>
            </c:spPr>
          </c:dPt>
          <c:dPt>
            <c:idx val="2"/>
            <c:spPr>
              <a:solidFill>
                <a:srgbClr val="FFFF00"/>
              </a:solidFill>
            </c:spPr>
          </c:dPt>
          <c:dPt>
            <c:idx val="3"/>
            <c:spPr>
              <a:solidFill>
                <a:srgbClr val="FF0000"/>
              </a:solidFill>
            </c:spPr>
          </c:dPt>
          <c:cat>
            <c:strRef>
              <c:f>Hoja1!$B$2:$B$5</c:f>
              <c:strCache>
                <c:ptCount val="4"/>
                <c:pt idx="0">
                  <c:v>EXISTENCIA</c:v>
                </c:pt>
                <c:pt idx="1">
                  <c:v>PERTINENCIA</c:v>
                </c:pt>
                <c:pt idx="2">
                  <c:v>APROPIACION</c:v>
                </c:pt>
                <c:pt idx="3">
                  <c:v>MEJORAMIENTO CONTINUO</c:v>
                </c:pt>
              </c:strCache>
            </c:strRef>
          </c:cat>
          <c:val>
            <c:numRef>
              <c:f>Hoja1!$C$2:$C$5</c:f>
              <c:numCache>
                <c:formatCode>General</c:formatCode>
                <c:ptCount val="4"/>
                <c:pt idx="0">
                  <c:v>1</c:v>
                </c:pt>
                <c:pt idx="1">
                  <c:v>14</c:v>
                </c:pt>
                <c:pt idx="2">
                  <c:v>14</c:v>
                </c:pt>
                <c:pt idx="3">
                  <c:v>4</c:v>
                </c:pt>
              </c:numCache>
            </c:numRef>
          </c:val>
        </c:ser>
        <c:axId val="97864704"/>
        <c:axId val="97879552"/>
      </c:barChart>
      <c:catAx>
        <c:axId val="97864704"/>
        <c:scaling>
          <c:orientation val="minMax"/>
        </c:scaling>
        <c:axPos val="b"/>
        <c:tickLblPos val="nextTo"/>
        <c:crossAx val="97879552"/>
        <c:crosses val="autoZero"/>
        <c:auto val="1"/>
        <c:lblAlgn val="ctr"/>
        <c:lblOffset val="100"/>
      </c:catAx>
      <c:valAx>
        <c:axId val="97879552"/>
        <c:scaling>
          <c:orientation val="minMax"/>
        </c:scaling>
        <c:axPos val="l"/>
        <c:majorGridlines/>
        <c:numFmt formatCode="General" sourceLinked="1"/>
        <c:tickLblPos val="nextTo"/>
        <c:crossAx val="9786470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ES"/>
  <c:chart>
    <c:plotArea>
      <c:layout/>
      <c:barChart>
        <c:barDir val="col"/>
        <c:grouping val="clustered"/>
        <c:ser>
          <c:idx val="0"/>
          <c:order val="0"/>
          <c:dPt>
            <c:idx val="0"/>
            <c:spPr>
              <a:solidFill>
                <a:srgbClr val="00B050"/>
              </a:solidFill>
            </c:spPr>
          </c:dPt>
          <c:dPt>
            <c:idx val="2"/>
            <c:spPr>
              <a:solidFill>
                <a:srgbClr val="FFFF00"/>
              </a:solidFill>
            </c:spPr>
          </c:dPt>
          <c:dPt>
            <c:idx val="3"/>
            <c:spPr>
              <a:solidFill>
                <a:srgbClr val="FF0000"/>
              </a:solidFill>
            </c:spPr>
          </c:dPt>
          <c:cat>
            <c:strRef>
              <c:f>Hoja1!$B$2:$B$5</c:f>
              <c:strCache>
                <c:ptCount val="4"/>
                <c:pt idx="0">
                  <c:v>EXISTENCIA</c:v>
                </c:pt>
                <c:pt idx="1">
                  <c:v>PERTINENCIA</c:v>
                </c:pt>
                <c:pt idx="2">
                  <c:v>APROPIACION</c:v>
                </c:pt>
                <c:pt idx="3">
                  <c:v>MEJORAMIENTO CONTINUO</c:v>
                </c:pt>
              </c:strCache>
            </c:strRef>
          </c:cat>
          <c:val>
            <c:numRef>
              <c:f>Hoja1!$C$2:$C$5</c:f>
              <c:numCache>
                <c:formatCode>General</c:formatCode>
                <c:ptCount val="4"/>
                <c:pt idx="0">
                  <c:v>0</c:v>
                </c:pt>
                <c:pt idx="1">
                  <c:v>2</c:v>
                </c:pt>
                <c:pt idx="2">
                  <c:v>16</c:v>
                </c:pt>
                <c:pt idx="3">
                  <c:v>1</c:v>
                </c:pt>
              </c:numCache>
            </c:numRef>
          </c:val>
        </c:ser>
        <c:axId val="98465280"/>
        <c:axId val="98466816"/>
      </c:barChart>
      <c:catAx>
        <c:axId val="98465280"/>
        <c:scaling>
          <c:orientation val="minMax"/>
        </c:scaling>
        <c:axPos val="b"/>
        <c:tickLblPos val="nextTo"/>
        <c:crossAx val="98466816"/>
        <c:crosses val="autoZero"/>
        <c:auto val="1"/>
        <c:lblAlgn val="ctr"/>
        <c:lblOffset val="100"/>
      </c:catAx>
      <c:valAx>
        <c:axId val="98466816"/>
        <c:scaling>
          <c:orientation val="minMax"/>
        </c:scaling>
        <c:axPos val="l"/>
        <c:majorGridlines/>
        <c:numFmt formatCode="General" sourceLinked="1"/>
        <c:tickLblPos val="nextTo"/>
        <c:crossAx val="98465280"/>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ES"/>
  <c:chart>
    <c:plotArea>
      <c:layout/>
      <c:barChart>
        <c:barDir val="col"/>
        <c:grouping val="clustered"/>
        <c:ser>
          <c:idx val="0"/>
          <c:order val="0"/>
          <c:dPt>
            <c:idx val="0"/>
            <c:spPr>
              <a:solidFill>
                <a:srgbClr val="00B050"/>
              </a:solidFill>
            </c:spPr>
          </c:dPt>
          <c:dPt>
            <c:idx val="2"/>
            <c:spPr>
              <a:solidFill>
                <a:srgbClr val="FFFF00"/>
              </a:solidFill>
            </c:spPr>
          </c:dPt>
          <c:dPt>
            <c:idx val="3"/>
            <c:spPr>
              <a:solidFill>
                <a:srgbClr val="FF0000"/>
              </a:solidFill>
            </c:spPr>
          </c:dPt>
          <c:cat>
            <c:strRef>
              <c:f>Hoja1!$B$4:$B$7</c:f>
              <c:strCache>
                <c:ptCount val="4"/>
                <c:pt idx="0">
                  <c:v>EXISTENCIA</c:v>
                </c:pt>
                <c:pt idx="1">
                  <c:v>PERTINENCIA</c:v>
                </c:pt>
                <c:pt idx="2">
                  <c:v>APROPIACION</c:v>
                </c:pt>
                <c:pt idx="3">
                  <c:v>MEJORAMIENTO CONTINUO</c:v>
                </c:pt>
              </c:strCache>
            </c:strRef>
          </c:cat>
          <c:val>
            <c:numRef>
              <c:f>Hoja1!$C$4:$C$7</c:f>
              <c:numCache>
                <c:formatCode>General</c:formatCode>
                <c:ptCount val="4"/>
                <c:pt idx="0">
                  <c:v>7</c:v>
                </c:pt>
                <c:pt idx="1">
                  <c:v>4</c:v>
                </c:pt>
                <c:pt idx="2">
                  <c:v>12</c:v>
                </c:pt>
                <c:pt idx="3">
                  <c:v>3</c:v>
                </c:pt>
              </c:numCache>
            </c:numRef>
          </c:val>
        </c:ser>
        <c:axId val="106313216"/>
        <c:axId val="106314752"/>
      </c:barChart>
      <c:catAx>
        <c:axId val="106313216"/>
        <c:scaling>
          <c:orientation val="minMax"/>
        </c:scaling>
        <c:axPos val="b"/>
        <c:tickLblPos val="nextTo"/>
        <c:crossAx val="106314752"/>
        <c:crosses val="autoZero"/>
        <c:auto val="1"/>
        <c:lblAlgn val="ctr"/>
        <c:lblOffset val="100"/>
      </c:catAx>
      <c:valAx>
        <c:axId val="106314752"/>
        <c:scaling>
          <c:orientation val="minMax"/>
        </c:scaling>
        <c:axPos val="l"/>
        <c:majorGridlines/>
        <c:numFmt formatCode="General" sourceLinked="1"/>
        <c:tickLblPos val="nextTo"/>
        <c:crossAx val="106313216"/>
        <c:crosses val="autoZero"/>
        <c:crossBetween val="between"/>
      </c:valAx>
    </c:plotArea>
    <c:legend>
      <c:legendPos val="r"/>
    </c:legend>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s-ES"/>
  <c:chart>
    <c:plotArea>
      <c:layout/>
      <c:barChart>
        <c:barDir val="col"/>
        <c:grouping val="clustered"/>
        <c:ser>
          <c:idx val="0"/>
          <c:order val="0"/>
          <c:dPt>
            <c:idx val="0"/>
            <c:spPr>
              <a:solidFill>
                <a:srgbClr val="00B050"/>
              </a:solidFill>
            </c:spPr>
          </c:dPt>
          <c:dPt>
            <c:idx val="2"/>
            <c:spPr>
              <a:solidFill>
                <a:srgbClr val="FFFF00"/>
              </a:solidFill>
            </c:spPr>
          </c:dPt>
          <c:dPt>
            <c:idx val="3"/>
            <c:spPr>
              <a:solidFill>
                <a:srgbClr val="FF0000"/>
              </a:solidFill>
            </c:spPr>
          </c:dPt>
          <c:cat>
            <c:strRef>
              <c:f>Hoja1!$B$4:$B$7</c:f>
              <c:strCache>
                <c:ptCount val="4"/>
                <c:pt idx="0">
                  <c:v>EXISTENCIA</c:v>
                </c:pt>
                <c:pt idx="1">
                  <c:v>PERTINENCIA</c:v>
                </c:pt>
                <c:pt idx="2">
                  <c:v>APROPIACION</c:v>
                </c:pt>
                <c:pt idx="3">
                  <c:v>MEJORAMIENTO CONTINUO</c:v>
                </c:pt>
              </c:strCache>
            </c:strRef>
          </c:cat>
          <c:val>
            <c:numRef>
              <c:f>Hoja1!$C$4:$C$7</c:f>
              <c:numCache>
                <c:formatCode>General</c:formatCode>
                <c:ptCount val="4"/>
                <c:pt idx="0">
                  <c:v>3</c:v>
                </c:pt>
                <c:pt idx="1">
                  <c:v>8</c:v>
                </c:pt>
                <c:pt idx="2">
                  <c:v>3</c:v>
                </c:pt>
                <c:pt idx="3">
                  <c:v>0</c:v>
                </c:pt>
              </c:numCache>
            </c:numRef>
          </c:val>
        </c:ser>
        <c:axId val="106468096"/>
        <c:axId val="106478208"/>
      </c:barChart>
      <c:catAx>
        <c:axId val="106468096"/>
        <c:scaling>
          <c:orientation val="minMax"/>
        </c:scaling>
        <c:axPos val="b"/>
        <c:tickLblPos val="nextTo"/>
        <c:crossAx val="106478208"/>
        <c:crosses val="autoZero"/>
        <c:auto val="1"/>
        <c:lblAlgn val="ctr"/>
        <c:lblOffset val="100"/>
      </c:catAx>
      <c:valAx>
        <c:axId val="106478208"/>
        <c:scaling>
          <c:orientation val="minMax"/>
        </c:scaling>
        <c:axPos val="l"/>
        <c:majorGridlines/>
        <c:numFmt formatCode="General" sourceLinked="1"/>
        <c:tickLblPos val="nextTo"/>
        <c:crossAx val="106468096"/>
        <c:crosses val="autoZero"/>
        <c:crossBetween val="between"/>
      </c:valAx>
    </c:plotArea>
    <c:legend>
      <c:legendPos val="r"/>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ES"/>
  <c:chart>
    <c:plotArea>
      <c:layout/>
      <c:barChart>
        <c:barDir val="col"/>
        <c:grouping val="clustered"/>
        <c:ser>
          <c:idx val="0"/>
          <c:order val="0"/>
          <c:tx>
            <c:strRef>
              <c:f>Hoja1!$B$19</c:f>
              <c:strCache>
                <c:ptCount val="1"/>
                <c:pt idx="0">
                  <c:v>EXISTENCIA</c:v>
                </c:pt>
              </c:strCache>
            </c:strRef>
          </c:tx>
          <c:spPr>
            <a:solidFill>
              <a:srgbClr val="00B050"/>
            </a:solidFill>
          </c:spPr>
          <c:cat>
            <c:strRef>
              <c:f>Hoja1!$C$18:$F$18</c:f>
              <c:strCache>
                <c:ptCount val="4"/>
                <c:pt idx="0">
                  <c:v>GESTION DIRECTIVA</c:v>
                </c:pt>
                <c:pt idx="1">
                  <c:v>GESTION ACADEMICA</c:v>
                </c:pt>
                <c:pt idx="2">
                  <c:v>GESTION FINANCIERA</c:v>
                </c:pt>
                <c:pt idx="3">
                  <c:v>GESTION DE LA COMUNIDAD</c:v>
                </c:pt>
              </c:strCache>
            </c:strRef>
          </c:cat>
          <c:val>
            <c:numRef>
              <c:f>Hoja1!$C$19:$F$19</c:f>
              <c:numCache>
                <c:formatCode>General</c:formatCode>
                <c:ptCount val="4"/>
                <c:pt idx="0">
                  <c:v>1</c:v>
                </c:pt>
                <c:pt idx="1">
                  <c:v>0</c:v>
                </c:pt>
                <c:pt idx="2">
                  <c:v>7</c:v>
                </c:pt>
                <c:pt idx="3">
                  <c:v>3</c:v>
                </c:pt>
              </c:numCache>
            </c:numRef>
          </c:val>
        </c:ser>
        <c:ser>
          <c:idx val="1"/>
          <c:order val="1"/>
          <c:tx>
            <c:strRef>
              <c:f>Hoja1!$B$20</c:f>
              <c:strCache>
                <c:ptCount val="1"/>
                <c:pt idx="0">
                  <c:v>PERTINENCIA</c:v>
                </c:pt>
              </c:strCache>
            </c:strRef>
          </c:tx>
          <c:spPr>
            <a:solidFill>
              <a:schemeClr val="accent1"/>
            </a:solidFill>
          </c:spPr>
          <c:cat>
            <c:strRef>
              <c:f>Hoja1!$C$18:$F$18</c:f>
              <c:strCache>
                <c:ptCount val="4"/>
                <c:pt idx="0">
                  <c:v>GESTION DIRECTIVA</c:v>
                </c:pt>
                <c:pt idx="1">
                  <c:v>GESTION ACADEMICA</c:v>
                </c:pt>
                <c:pt idx="2">
                  <c:v>GESTION FINANCIERA</c:v>
                </c:pt>
                <c:pt idx="3">
                  <c:v>GESTION DE LA COMUNIDAD</c:v>
                </c:pt>
              </c:strCache>
            </c:strRef>
          </c:cat>
          <c:val>
            <c:numRef>
              <c:f>Hoja1!$C$20:$F$20</c:f>
              <c:numCache>
                <c:formatCode>General</c:formatCode>
                <c:ptCount val="4"/>
                <c:pt idx="0">
                  <c:v>14</c:v>
                </c:pt>
                <c:pt idx="1">
                  <c:v>2</c:v>
                </c:pt>
                <c:pt idx="2">
                  <c:v>4</c:v>
                </c:pt>
                <c:pt idx="3">
                  <c:v>8</c:v>
                </c:pt>
              </c:numCache>
            </c:numRef>
          </c:val>
        </c:ser>
        <c:ser>
          <c:idx val="2"/>
          <c:order val="2"/>
          <c:tx>
            <c:strRef>
              <c:f>Hoja1!$B$21</c:f>
              <c:strCache>
                <c:ptCount val="1"/>
                <c:pt idx="0">
                  <c:v>APROPIACION</c:v>
                </c:pt>
              </c:strCache>
            </c:strRef>
          </c:tx>
          <c:spPr>
            <a:solidFill>
              <a:srgbClr val="FFFF00"/>
            </a:solidFill>
          </c:spPr>
          <c:cat>
            <c:strRef>
              <c:f>Hoja1!$C$18:$F$18</c:f>
              <c:strCache>
                <c:ptCount val="4"/>
                <c:pt idx="0">
                  <c:v>GESTION DIRECTIVA</c:v>
                </c:pt>
                <c:pt idx="1">
                  <c:v>GESTION ACADEMICA</c:v>
                </c:pt>
                <c:pt idx="2">
                  <c:v>GESTION FINANCIERA</c:v>
                </c:pt>
                <c:pt idx="3">
                  <c:v>GESTION DE LA COMUNIDAD</c:v>
                </c:pt>
              </c:strCache>
            </c:strRef>
          </c:cat>
          <c:val>
            <c:numRef>
              <c:f>Hoja1!$C$21:$F$21</c:f>
              <c:numCache>
                <c:formatCode>General</c:formatCode>
                <c:ptCount val="4"/>
                <c:pt idx="0">
                  <c:v>14</c:v>
                </c:pt>
                <c:pt idx="1">
                  <c:v>16</c:v>
                </c:pt>
                <c:pt idx="2">
                  <c:v>12</c:v>
                </c:pt>
                <c:pt idx="3">
                  <c:v>3</c:v>
                </c:pt>
              </c:numCache>
            </c:numRef>
          </c:val>
        </c:ser>
        <c:ser>
          <c:idx val="3"/>
          <c:order val="3"/>
          <c:tx>
            <c:strRef>
              <c:f>Hoja1!$B$22</c:f>
              <c:strCache>
                <c:ptCount val="1"/>
                <c:pt idx="0">
                  <c:v>MEJORAMIENTO CONTINUO</c:v>
                </c:pt>
              </c:strCache>
            </c:strRef>
          </c:tx>
          <c:spPr>
            <a:solidFill>
              <a:srgbClr val="FF0000"/>
            </a:solidFill>
          </c:spPr>
          <c:cat>
            <c:strRef>
              <c:f>Hoja1!$C$18:$F$18</c:f>
              <c:strCache>
                <c:ptCount val="4"/>
                <c:pt idx="0">
                  <c:v>GESTION DIRECTIVA</c:v>
                </c:pt>
                <c:pt idx="1">
                  <c:v>GESTION ACADEMICA</c:v>
                </c:pt>
                <c:pt idx="2">
                  <c:v>GESTION FINANCIERA</c:v>
                </c:pt>
                <c:pt idx="3">
                  <c:v>GESTION DE LA COMUNIDAD</c:v>
                </c:pt>
              </c:strCache>
            </c:strRef>
          </c:cat>
          <c:val>
            <c:numRef>
              <c:f>Hoja1!$C$22:$F$22</c:f>
              <c:numCache>
                <c:formatCode>General</c:formatCode>
                <c:ptCount val="4"/>
                <c:pt idx="0">
                  <c:v>4</c:v>
                </c:pt>
                <c:pt idx="1">
                  <c:v>1</c:v>
                </c:pt>
                <c:pt idx="2">
                  <c:v>3</c:v>
                </c:pt>
                <c:pt idx="3">
                  <c:v>0</c:v>
                </c:pt>
              </c:numCache>
            </c:numRef>
          </c:val>
        </c:ser>
        <c:axId val="106796928"/>
        <c:axId val="106798464"/>
      </c:barChart>
      <c:catAx>
        <c:axId val="106796928"/>
        <c:scaling>
          <c:orientation val="minMax"/>
        </c:scaling>
        <c:axPos val="b"/>
        <c:tickLblPos val="nextTo"/>
        <c:crossAx val="106798464"/>
        <c:crosses val="autoZero"/>
        <c:auto val="1"/>
        <c:lblAlgn val="ctr"/>
        <c:lblOffset val="100"/>
      </c:catAx>
      <c:valAx>
        <c:axId val="106798464"/>
        <c:scaling>
          <c:orientation val="minMax"/>
        </c:scaling>
        <c:axPos val="l"/>
        <c:majorGridlines/>
        <c:numFmt formatCode="General" sourceLinked="1"/>
        <c:tickLblPos val="nextTo"/>
        <c:crossAx val="106796928"/>
        <c:crosses val="autoZero"/>
        <c:crossBetween val="between"/>
      </c:valAx>
    </c:plotArea>
    <c:legend>
      <c:legendPos val="r"/>
    </c:legend>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38</Pages>
  <Words>6083</Words>
  <Characters>33462</Characters>
  <Application>Microsoft Office Word</Application>
  <DocSecurity>0</DocSecurity>
  <Lines>278</Lines>
  <Paragraphs>78</Paragraphs>
  <ScaleCrop>false</ScaleCrop>
  <Company/>
  <LinksUpToDate>false</LinksUpToDate>
  <CharactersWithSpaces>39467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dcterms:created xsi:type="dcterms:W3CDTF">2011-12-09T21:17:00Z</dcterms:created>
  <dcterms:modified xsi:type="dcterms:W3CDTF">2011-12-09T21:27:00Z</dcterms:modified>
</cp:coreProperties>
</file>